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E6141F">
      <w:pPr>
        <w:jc w:val="center"/>
        <w:rPr>
          <w:rFonts w:asciiTheme="minorEastAsia" w:hAnsiTheme="minorEastAsia" w:cstheme="minorEastAsia"/>
          <w:b/>
          <w:bCs/>
          <w:spacing w:val="30"/>
          <w:kern w:val="52"/>
          <w:sz w:val="28"/>
          <w:szCs w:val="28"/>
        </w:rPr>
      </w:pPr>
    </w:p>
    <w:p w14:paraId="57829119">
      <w:pPr>
        <w:pStyle w:val="9"/>
        <w:jc w:val="center"/>
        <w:rPr>
          <w:rFonts w:asciiTheme="minorEastAsia" w:hAnsiTheme="minorEastAsia" w:cstheme="minorEastAsia"/>
          <w:b/>
          <w:bCs/>
          <w:spacing w:val="30"/>
          <w:kern w:val="52"/>
          <w:sz w:val="72"/>
          <w:szCs w:val="72"/>
          <w:u w:val="single"/>
        </w:rPr>
      </w:pPr>
      <w:r>
        <w:drawing>
          <wp:inline distT="0" distB="0" distL="0" distR="0">
            <wp:extent cx="1038225" cy="962025"/>
            <wp:effectExtent l="0" t="0" r="0" b="0"/>
            <wp:docPr id="1" name="图片 1" descr="国泰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泰标志"/>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038225" cy="962025"/>
                    </a:xfrm>
                    <a:prstGeom prst="rect">
                      <a:avLst/>
                    </a:prstGeom>
                    <a:noFill/>
                    <a:ln>
                      <a:noFill/>
                    </a:ln>
                  </pic:spPr>
                </pic:pic>
              </a:graphicData>
            </a:graphic>
          </wp:inline>
        </w:drawing>
      </w:r>
    </w:p>
    <w:p w14:paraId="329FA98E">
      <w:pPr>
        <w:pStyle w:val="9"/>
        <w:jc w:val="center"/>
        <w:rPr>
          <w:rFonts w:asciiTheme="minorEastAsia" w:hAnsiTheme="minorEastAsia" w:cstheme="minorEastAsia"/>
          <w:b/>
          <w:bCs/>
          <w:spacing w:val="30"/>
          <w:kern w:val="52"/>
          <w:sz w:val="52"/>
          <w:szCs w:val="52"/>
          <w:u w:val="single"/>
        </w:rPr>
      </w:pPr>
      <w:r>
        <w:rPr>
          <w:rFonts w:hint="eastAsia" w:asciiTheme="minorEastAsia" w:hAnsiTheme="minorEastAsia" w:cstheme="minorEastAsia"/>
          <w:b/>
          <w:bCs/>
          <w:spacing w:val="30"/>
          <w:kern w:val="52"/>
          <w:sz w:val="52"/>
          <w:szCs w:val="52"/>
          <w:u w:val="single"/>
        </w:rPr>
        <w:t>广西国泰招标咨询有限公司</w:t>
      </w:r>
    </w:p>
    <w:p w14:paraId="525CCC05">
      <w:pPr>
        <w:ind w:left="2419" w:right="2221"/>
        <w:jc w:val="center"/>
        <w:rPr>
          <w:rFonts w:asciiTheme="minorEastAsia" w:hAnsiTheme="minorEastAsia" w:cstheme="minorEastAsia"/>
          <w:sz w:val="96"/>
          <w:szCs w:val="96"/>
        </w:rPr>
      </w:pPr>
    </w:p>
    <w:p w14:paraId="238A0AB2">
      <w:pPr>
        <w:spacing w:line="360" w:lineRule="auto"/>
        <w:jc w:val="center"/>
        <w:rPr>
          <w:rFonts w:asciiTheme="minorEastAsia" w:hAnsiTheme="minorEastAsia" w:cstheme="minorEastAsia"/>
          <w:b/>
          <w:bCs/>
          <w:shadow/>
          <w:sz w:val="110"/>
          <w:szCs w:val="110"/>
        </w:rPr>
      </w:pPr>
      <w:r>
        <w:rPr>
          <w:rFonts w:hint="eastAsia" w:asciiTheme="minorEastAsia" w:hAnsiTheme="minorEastAsia" w:cstheme="minorEastAsia"/>
          <w:b/>
          <w:bCs/>
          <w:shadow/>
          <w:sz w:val="110"/>
          <w:szCs w:val="110"/>
        </w:rPr>
        <w:t>采购需求调查文件</w:t>
      </w:r>
    </w:p>
    <w:p w14:paraId="59E4CAA6">
      <w:pPr>
        <w:pStyle w:val="3"/>
        <w:rPr>
          <w:rFonts w:asciiTheme="minorEastAsia" w:hAnsiTheme="minorEastAsia" w:eastAsiaTheme="minorEastAsia" w:cstheme="minorEastAsia"/>
        </w:rPr>
      </w:pPr>
    </w:p>
    <w:p w14:paraId="7B1A6444">
      <w:pPr>
        <w:pStyle w:val="5"/>
        <w:spacing w:before="211" w:line="360" w:lineRule="auto"/>
        <w:ind w:firstLine="608" w:firstLineChars="200"/>
        <w:rPr>
          <w:rFonts w:asciiTheme="minorEastAsia" w:hAnsiTheme="minorEastAsia" w:eastAsiaTheme="minorEastAsia" w:cstheme="minorEastAsia"/>
          <w:b/>
          <w:shadow/>
          <w:sz w:val="32"/>
          <w:szCs w:val="32"/>
        </w:rPr>
      </w:pPr>
      <w:r>
        <w:rPr>
          <w:rFonts w:hint="eastAsia" w:asciiTheme="minorEastAsia" w:hAnsiTheme="minorEastAsia" w:eastAsiaTheme="minorEastAsia" w:cstheme="minorEastAsia"/>
          <w:bCs/>
          <w:shadow/>
          <w:w w:val="95"/>
          <w:sz w:val="32"/>
          <w:szCs w:val="32"/>
        </w:rPr>
        <w:t xml:space="preserve">        </w:t>
      </w:r>
      <w:r>
        <w:rPr>
          <w:rFonts w:hint="eastAsia" w:asciiTheme="minorEastAsia" w:hAnsiTheme="minorEastAsia" w:eastAsiaTheme="minorEastAsia" w:cstheme="minorEastAsia"/>
          <w:b/>
          <w:shadow/>
          <w:w w:val="95"/>
          <w:sz w:val="32"/>
          <w:szCs w:val="32"/>
        </w:rPr>
        <w:t>项目名称：自治区本级救灾储备物资采购</w:t>
      </w:r>
    </w:p>
    <w:p w14:paraId="5FCE1DB1">
      <w:pPr>
        <w:pStyle w:val="8"/>
        <w:rPr>
          <w:rFonts w:asciiTheme="minorEastAsia" w:hAnsiTheme="minorEastAsia" w:cstheme="minorEastAsia"/>
          <w:bCs/>
          <w:sz w:val="32"/>
          <w:szCs w:val="32"/>
        </w:rPr>
      </w:pPr>
    </w:p>
    <w:p w14:paraId="5F0BA29F">
      <w:pPr>
        <w:pStyle w:val="15"/>
        <w:rPr>
          <w:rFonts w:asciiTheme="minorEastAsia" w:hAnsiTheme="minorEastAsia" w:cstheme="minorEastAsia"/>
        </w:rPr>
      </w:pPr>
    </w:p>
    <w:p w14:paraId="2B807296">
      <w:pPr>
        <w:pStyle w:val="15"/>
        <w:rPr>
          <w:rFonts w:hint="eastAsia" w:asciiTheme="minorEastAsia" w:hAnsiTheme="minorEastAsia" w:cstheme="minorEastAsia"/>
        </w:rPr>
      </w:pPr>
    </w:p>
    <w:p w14:paraId="7562799C">
      <w:pPr>
        <w:rPr>
          <w:rFonts w:hint="eastAsia"/>
        </w:rPr>
      </w:pPr>
    </w:p>
    <w:p w14:paraId="54A8EC17">
      <w:pPr>
        <w:rPr>
          <w:rFonts w:hint="eastAsia"/>
        </w:rPr>
      </w:pPr>
    </w:p>
    <w:p w14:paraId="20FDBCB7"/>
    <w:p w14:paraId="7AB214CA">
      <w:pPr>
        <w:snapToGrid w:val="0"/>
        <w:spacing w:before="156" w:beforeLines="50"/>
        <w:jc w:val="center"/>
        <w:rPr>
          <w:rFonts w:hint="eastAsia" w:asciiTheme="minorEastAsia" w:hAnsiTheme="minorEastAsia" w:cstheme="minorEastAsia"/>
          <w:b/>
          <w:shadow/>
          <w:sz w:val="32"/>
          <w:szCs w:val="32"/>
        </w:rPr>
      </w:pPr>
    </w:p>
    <w:p w14:paraId="072D6CDC">
      <w:pPr>
        <w:snapToGrid w:val="0"/>
        <w:spacing w:before="156" w:beforeLines="50"/>
        <w:jc w:val="center"/>
        <w:rPr>
          <w:rFonts w:asciiTheme="minorEastAsia" w:hAnsiTheme="minorEastAsia" w:cstheme="minorEastAsia"/>
          <w:b/>
          <w:shadow/>
          <w:sz w:val="32"/>
          <w:szCs w:val="32"/>
        </w:rPr>
      </w:pPr>
      <w:r>
        <w:rPr>
          <w:rFonts w:hint="eastAsia" w:asciiTheme="minorEastAsia" w:hAnsiTheme="minorEastAsia" w:cstheme="minorEastAsia"/>
          <w:b/>
          <w:shadow/>
          <w:sz w:val="32"/>
          <w:szCs w:val="32"/>
        </w:rPr>
        <w:t xml:space="preserve">采购人：广西壮族自治区救灾物资储备中心 </w:t>
      </w:r>
    </w:p>
    <w:p w14:paraId="0AD06803">
      <w:pPr>
        <w:snapToGrid w:val="0"/>
        <w:spacing w:before="156" w:beforeLines="50"/>
        <w:jc w:val="center"/>
        <w:rPr>
          <w:rFonts w:asciiTheme="minorEastAsia" w:hAnsiTheme="minorEastAsia" w:cstheme="minorEastAsia"/>
          <w:b/>
          <w:shadow/>
          <w:sz w:val="32"/>
          <w:szCs w:val="32"/>
        </w:rPr>
      </w:pPr>
      <w:r>
        <w:rPr>
          <w:rFonts w:hint="eastAsia" w:asciiTheme="minorEastAsia" w:hAnsiTheme="minorEastAsia" w:cstheme="minorEastAsia"/>
          <w:b/>
          <w:shadow/>
          <w:sz w:val="32"/>
          <w:szCs w:val="32"/>
        </w:rPr>
        <w:t xml:space="preserve"> 调查机构：广西国泰招标咨询有限公司</w:t>
      </w:r>
    </w:p>
    <w:p w14:paraId="7BCA9ED5">
      <w:pPr>
        <w:pStyle w:val="9"/>
        <w:spacing w:before="120" w:after="120" w:line="360" w:lineRule="auto"/>
        <w:jc w:val="center"/>
        <w:rPr>
          <w:rFonts w:asciiTheme="minorEastAsia" w:hAnsiTheme="minorEastAsia" w:cstheme="minorEastAsia"/>
          <w:sz w:val="32"/>
          <w:szCs w:val="32"/>
        </w:rPr>
        <w:sectPr>
          <w:pgSz w:w="11906" w:h="16838"/>
          <w:pgMar w:top="1134" w:right="1134" w:bottom="1134" w:left="1134" w:header="851" w:footer="992" w:gutter="0"/>
          <w:pgNumType w:start="0"/>
          <w:cols w:space="425" w:num="1"/>
          <w:docGrid w:type="lines" w:linePitch="312" w:charSpace="0"/>
        </w:sectPr>
      </w:pPr>
      <w:r>
        <w:rPr>
          <w:rFonts w:hint="eastAsia" w:asciiTheme="minorEastAsia" w:hAnsiTheme="minorEastAsia" w:cstheme="minorEastAsia"/>
          <w:b/>
          <w:shadow/>
          <w:sz w:val="32"/>
          <w:szCs w:val="32"/>
        </w:rPr>
        <w:t>2024年9月4日</w:t>
      </w:r>
    </w:p>
    <w:sdt>
      <w:sdtPr>
        <w:rPr>
          <w:rFonts w:hint="eastAsia" w:asciiTheme="minorEastAsia" w:hAnsiTheme="minorEastAsia" w:cstheme="minorEastAsia"/>
          <w:sz w:val="32"/>
          <w:szCs w:val="32"/>
        </w:rPr>
        <w:id w:val="147457533"/>
        <w:docPartObj>
          <w:docPartGallery w:val="Table of Contents"/>
          <w:docPartUnique/>
        </w:docPartObj>
      </w:sdtPr>
      <w:sdtEndPr>
        <w:rPr>
          <w:rFonts w:hint="eastAsia" w:asciiTheme="minorEastAsia" w:hAnsiTheme="minorEastAsia" w:cstheme="minorEastAsia"/>
          <w:sz w:val="30"/>
          <w:szCs w:val="32"/>
        </w:rPr>
      </w:sdtEndPr>
      <w:sdtContent>
        <w:p w14:paraId="0C774FEF">
          <w:pPr>
            <w:pStyle w:val="14"/>
            <w:tabs>
              <w:tab w:val="right" w:leader="dot" w:pos="9638"/>
            </w:tabs>
            <w:spacing w:line="360" w:lineRule="auto"/>
            <w:ind w:firstLine="321"/>
            <w:jc w:val="center"/>
            <w:rPr>
              <w:rFonts w:asciiTheme="minorEastAsia" w:hAnsiTheme="minorEastAsia" w:cstheme="minorEastAsia"/>
              <w:bCs w:val="0"/>
              <w:caps w:val="0"/>
              <w:sz w:val="44"/>
              <w:szCs w:val="44"/>
            </w:rPr>
          </w:pPr>
          <w:r>
            <w:rPr>
              <w:rFonts w:hint="eastAsia" w:asciiTheme="minorEastAsia" w:hAnsiTheme="minorEastAsia" w:cstheme="minorEastAsia"/>
              <w:bCs w:val="0"/>
              <w:caps w:val="0"/>
              <w:sz w:val="44"/>
              <w:szCs w:val="44"/>
            </w:rPr>
            <w:t>目  录</w:t>
          </w:r>
        </w:p>
        <w:p w14:paraId="7D3978A7">
          <w:pPr>
            <w:pStyle w:val="14"/>
            <w:tabs>
              <w:tab w:val="right" w:leader="dot" w:pos="9638"/>
            </w:tabs>
            <w:spacing w:line="360" w:lineRule="auto"/>
            <w:ind w:firstLine="321"/>
            <w:rPr>
              <w:rFonts w:asciiTheme="minorEastAsia" w:hAnsiTheme="minorEastAsia" w:cstheme="minorEastAsia"/>
              <w:sz w:val="32"/>
              <w:szCs w:val="32"/>
            </w:rPr>
          </w:pPr>
          <w:r>
            <w:rPr>
              <w:rFonts w:hint="eastAsia" w:asciiTheme="minorEastAsia" w:hAnsiTheme="minorEastAsia" w:cstheme="minorEastAsia"/>
              <w:sz w:val="32"/>
              <w:szCs w:val="32"/>
            </w:rPr>
            <w:fldChar w:fldCharType="begin"/>
          </w:r>
          <w:r>
            <w:rPr>
              <w:rFonts w:hint="eastAsia" w:asciiTheme="minorEastAsia" w:hAnsiTheme="minorEastAsia" w:cstheme="minorEastAsia"/>
              <w:sz w:val="32"/>
              <w:szCs w:val="32"/>
            </w:rPr>
            <w:instrText xml:space="preserve">TOC \o "1-1" \h \u </w:instrText>
          </w:r>
          <w:r>
            <w:rPr>
              <w:rFonts w:hint="eastAsia" w:asciiTheme="minorEastAsia" w:hAnsiTheme="minorEastAsia" w:cstheme="minorEastAsia"/>
              <w:sz w:val="32"/>
              <w:szCs w:val="32"/>
            </w:rPr>
            <w:fldChar w:fldCharType="separate"/>
          </w:r>
          <w:r>
            <w:fldChar w:fldCharType="begin"/>
          </w:r>
          <w:r>
            <w:instrText xml:space="preserve"> HYPERLINK \l "_Toc6483" </w:instrText>
          </w:r>
          <w:r>
            <w:fldChar w:fldCharType="separate"/>
          </w:r>
          <w:r>
            <w:rPr>
              <w:rFonts w:hint="eastAsia" w:asciiTheme="minorEastAsia" w:hAnsiTheme="minorEastAsia" w:cstheme="minorEastAsia"/>
              <w:sz w:val="32"/>
              <w:szCs w:val="32"/>
            </w:rPr>
            <w:t>第一章  采购需求调查公告</w:t>
          </w:r>
          <w:r>
            <w:rPr>
              <w:rFonts w:hint="eastAsia" w:asciiTheme="minorEastAsia" w:hAnsiTheme="minorEastAsia" w:cstheme="minorEastAsia"/>
              <w:sz w:val="32"/>
              <w:szCs w:val="32"/>
            </w:rPr>
            <w:tab/>
          </w:r>
          <w:r>
            <w:rPr>
              <w:rFonts w:hint="eastAsia" w:asciiTheme="minorEastAsia" w:hAnsiTheme="minorEastAsia" w:cstheme="minorEastAsia"/>
              <w:sz w:val="32"/>
              <w:szCs w:val="32"/>
            </w:rPr>
            <w:fldChar w:fldCharType="begin"/>
          </w:r>
          <w:r>
            <w:rPr>
              <w:rFonts w:hint="eastAsia" w:asciiTheme="minorEastAsia" w:hAnsiTheme="minorEastAsia" w:cstheme="minorEastAsia"/>
              <w:sz w:val="32"/>
              <w:szCs w:val="32"/>
            </w:rPr>
            <w:instrText xml:space="preserve"> PAGEREF _Toc6483 \h </w:instrText>
          </w:r>
          <w:r>
            <w:rPr>
              <w:rFonts w:hint="eastAsia" w:asciiTheme="minorEastAsia" w:hAnsiTheme="minorEastAsia" w:cstheme="minorEastAsia"/>
              <w:sz w:val="32"/>
              <w:szCs w:val="32"/>
            </w:rPr>
            <w:fldChar w:fldCharType="separate"/>
          </w:r>
          <w:r>
            <w:rPr>
              <w:rFonts w:hint="eastAsia" w:asciiTheme="minorEastAsia" w:hAnsiTheme="minorEastAsia" w:cstheme="minorEastAsia"/>
              <w:sz w:val="32"/>
              <w:szCs w:val="32"/>
            </w:rPr>
            <w:t>1</w:t>
          </w:r>
          <w:r>
            <w:rPr>
              <w:rFonts w:hint="eastAsia" w:asciiTheme="minorEastAsia" w:hAnsiTheme="minorEastAsia" w:cstheme="minorEastAsia"/>
              <w:sz w:val="32"/>
              <w:szCs w:val="32"/>
            </w:rPr>
            <w:fldChar w:fldCharType="end"/>
          </w:r>
          <w:r>
            <w:rPr>
              <w:rFonts w:hint="eastAsia" w:asciiTheme="minorEastAsia" w:hAnsiTheme="minorEastAsia" w:cstheme="minorEastAsia"/>
              <w:sz w:val="32"/>
              <w:szCs w:val="32"/>
            </w:rPr>
            <w:fldChar w:fldCharType="end"/>
          </w:r>
        </w:p>
        <w:p w14:paraId="4B80E62F">
          <w:pPr>
            <w:pStyle w:val="14"/>
            <w:tabs>
              <w:tab w:val="right" w:leader="dot" w:pos="9638"/>
            </w:tabs>
            <w:spacing w:line="360" w:lineRule="auto"/>
            <w:ind w:firstLine="321"/>
            <w:rPr>
              <w:rFonts w:asciiTheme="minorEastAsia" w:hAnsiTheme="minorEastAsia" w:cstheme="minorEastAsia"/>
              <w:sz w:val="32"/>
              <w:szCs w:val="32"/>
            </w:rPr>
          </w:pPr>
          <w:r>
            <w:fldChar w:fldCharType="begin"/>
          </w:r>
          <w:r>
            <w:instrText xml:space="preserve"> HYPERLINK \l "_Toc23982" </w:instrText>
          </w:r>
          <w:r>
            <w:fldChar w:fldCharType="separate"/>
          </w:r>
          <w:r>
            <w:rPr>
              <w:rFonts w:hint="eastAsia" w:asciiTheme="minorEastAsia" w:hAnsiTheme="minorEastAsia" w:cstheme="minorEastAsia"/>
              <w:sz w:val="32"/>
              <w:szCs w:val="32"/>
            </w:rPr>
            <w:t>第二章  须知附表</w:t>
          </w:r>
          <w:r>
            <w:rPr>
              <w:rFonts w:hint="eastAsia" w:asciiTheme="minorEastAsia" w:hAnsiTheme="minorEastAsia" w:cstheme="minorEastAsia"/>
              <w:sz w:val="32"/>
              <w:szCs w:val="32"/>
            </w:rPr>
            <w:tab/>
          </w:r>
          <w:r>
            <w:rPr>
              <w:rFonts w:hint="eastAsia" w:asciiTheme="minorEastAsia" w:hAnsiTheme="minorEastAsia" w:cstheme="minorEastAsia"/>
              <w:sz w:val="32"/>
              <w:szCs w:val="32"/>
            </w:rPr>
            <w:fldChar w:fldCharType="begin"/>
          </w:r>
          <w:r>
            <w:rPr>
              <w:rFonts w:hint="eastAsia" w:asciiTheme="minorEastAsia" w:hAnsiTheme="minorEastAsia" w:cstheme="minorEastAsia"/>
              <w:sz w:val="32"/>
              <w:szCs w:val="32"/>
            </w:rPr>
            <w:instrText xml:space="preserve"> PAGEREF _Toc23982 \h </w:instrText>
          </w:r>
          <w:r>
            <w:rPr>
              <w:rFonts w:hint="eastAsia" w:asciiTheme="minorEastAsia" w:hAnsiTheme="minorEastAsia" w:cstheme="minorEastAsia"/>
              <w:sz w:val="32"/>
              <w:szCs w:val="32"/>
            </w:rPr>
            <w:fldChar w:fldCharType="separate"/>
          </w:r>
          <w:r>
            <w:rPr>
              <w:rFonts w:hint="eastAsia" w:asciiTheme="minorEastAsia" w:hAnsiTheme="minorEastAsia" w:cstheme="minorEastAsia"/>
              <w:sz w:val="32"/>
              <w:szCs w:val="32"/>
            </w:rPr>
            <w:t>3</w:t>
          </w:r>
          <w:r>
            <w:rPr>
              <w:rFonts w:hint="eastAsia" w:asciiTheme="minorEastAsia" w:hAnsiTheme="minorEastAsia" w:cstheme="minorEastAsia"/>
              <w:sz w:val="32"/>
              <w:szCs w:val="32"/>
            </w:rPr>
            <w:fldChar w:fldCharType="end"/>
          </w:r>
          <w:r>
            <w:rPr>
              <w:rFonts w:hint="eastAsia" w:asciiTheme="minorEastAsia" w:hAnsiTheme="minorEastAsia" w:cstheme="minorEastAsia"/>
              <w:sz w:val="32"/>
              <w:szCs w:val="32"/>
            </w:rPr>
            <w:fldChar w:fldCharType="end"/>
          </w:r>
        </w:p>
        <w:p w14:paraId="097D3E33">
          <w:pPr>
            <w:pStyle w:val="14"/>
            <w:tabs>
              <w:tab w:val="right" w:leader="dot" w:pos="9638"/>
            </w:tabs>
            <w:spacing w:line="360" w:lineRule="auto"/>
            <w:ind w:firstLine="321"/>
            <w:rPr>
              <w:rFonts w:asciiTheme="minorEastAsia" w:hAnsiTheme="minorEastAsia" w:cstheme="minorEastAsia"/>
              <w:sz w:val="32"/>
              <w:szCs w:val="32"/>
            </w:rPr>
          </w:pPr>
          <w:r>
            <w:fldChar w:fldCharType="begin"/>
          </w:r>
          <w:r>
            <w:instrText xml:space="preserve"> HYPERLINK \l "_Toc13064" </w:instrText>
          </w:r>
          <w:r>
            <w:fldChar w:fldCharType="separate"/>
          </w:r>
          <w:r>
            <w:rPr>
              <w:rFonts w:hint="eastAsia" w:asciiTheme="minorEastAsia" w:hAnsiTheme="minorEastAsia" w:cstheme="minorEastAsia"/>
              <w:sz w:val="32"/>
              <w:szCs w:val="32"/>
            </w:rPr>
            <w:t>第三章  采购需求调查反馈文件格式</w:t>
          </w:r>
          <w:r>
            <w:rPr>
              <w:rFonts w:hint="eastAsia" w:asciiTheme="minorEastAsia" w:hAnsiTheme="minorEastAsia" w:cstheme="minorEastAsia"/>
              <w:sz w:val="32"/>
              <w:szCs w:val="32"/>
            </w:rPr>
            <w:tab/>
          </w:r>
          <w:r>
            <w:rPr>
              <w:rFonts w:hint="eastAsia" w:asciiTheme="minorEastAsia" w:hAnsiTheme="minorEastAsia" w:cstheme="minorEastAsia"/>
              <w:sz w:val="32"/>
              <w:szCs w:val="32"/>
            </w:rPr>
            <w:fldChar w:fldCharType="begin"/>
          </w:r>
          <w:r>
            <w:rPr>
              <w:rFonts w:hint="eastAsia" w:asciiTheme="minorEastAsia" w:hAnsiTheme="minorEastAsia" w:cstheme="minorEastAsia"/>
              <w:sz w:val="32"/>
              <w:szCs w:val="32"/>
            </w:rPr>
            <w:instrText xml:space="preserve"> PAGEREF _Toc13064 \h </w:instrText>
          </w:r>
          <w:r>
            <w:rPr>
              <w:rFonts w:hint="eastAsia" w:asciiTheme="minorEastAsia" w:hAnsiTheme="minorEastAsia" w:cstheme="minorEastAsia"/>
              <w:sz w:val="32"/>
              <w:szCs w:val="32"/>
            </w:rPr>
            <w:fldChar w:fldCharType="separate"/>
          </w:r>
          <w:r>
            <w:rPr>
              <w:rFonts w:hint="eastAsia" w:asciiTheme="minorEastAsia" w:hAnsiTheme="minorEastAsia" w:cstheme="minorEastAsia"/>
              <w:sz w:val="32"/>
              <w:szCs w:val="32"/>
            </w:rPr>
            <w:t>4</w:t>
          </w:r>
          <w:r>
            <w:rPr>
              <w:rFonts w:hint="eastAsia" w:asciiTheme="minorEastAsia" w:hAnsiTheme="minorEastAsia" w:cstheme="minorEastAsia"/>
              <w:sz w:val="32"/>
              <w:szCs w:val="32"/>
            </w:rPr>
            <w:fldChar w:fldCharType="end"/>
          </w:r>
          <w:r>
            <w:rPr>
              <w:rFonts w:hint="eastAsia" w:asciiTheme="minorEastAsia" w:hAnsiTheme="minorEastAsia" w:cstheme="minorEastAsia"/>
              <w:sz w:val="32"/>
              <w:szCs w:val="32"/>
            </w:rPr>
            <w:fldChar w:fldCharType="end"/>
          </w:r>
        </w:p>
        <w:p w14:paraId="5CB22AAC">
          <w:pPr>
            <w:pStyle w:val="14"/>
            <w:tabs>
              <w:tab w:val="right" w:leader="dot" w:pos="9638"/>
            </w:tabs>
            <w:ind w:firstLine="241"/>
            <w:rPr>
              <w:rFonts w:asciiTheme="minorEastAsia" w:hAnsiTheme="minorEastAsia" w:cstheme="minorEastAsia"/>
            </w:rPr>
          </w:pPr>
        </w:p>
        <w:p w14:paraId="0174D741">
          <w:pPr>
            <w:pStyle w:val="14"/>
            <w:tabs>
              <w:tab w:val="right" w:leader="dot" w:pos="9638"/>
            </w:tabs>
            <w:spacing w:line="360" w:lineRule="auto"/>
            <w:ind w:firstLine="241"/>
            <w:rPr>
              <w:rFonts w:asciiTheme="minorEastAsia" w:hAnsiTheme="minorEastAsia" w:cstheme="minorEastAsia"/>
            </w:rPr>
          </w:pPr>
          <w:r>
            <w:rPr>
              <w:rFonts w:hint="eastAsia" w:asciiTheme="minorEastAsia" w:hAnsiTheme="minorEastAsia" w:cstheme="minorEastAsia"/>
              <w:szCs w:val="32"/>
            </w:rPr>
            <w:fldChar w:fldCharType="end"/>
          </w:r>
        </w:p>
      </w:sdtContent>
    </w:sdt>
    <w:p w14:paraId="397B5BB5">
      <w:pPr>
        <w:rPr>
          <w:rFonts w:asciiTheme="minorEastAsia" w:hAnsiTheme="minorEastAsia" w:cstheme="minorEastAsia"/>
        </w:rPr>
        <w:sectPr>
          <w:footerReference r:id="rId3" w:type="default"/>
          <w:pgSz w:w="11906" w:h="16838"/>
          <w:pgMar w:top="1134" w:right="1134" w:bottom="1134" w:left="1134" w:header="851" w:footer="992" w:gutter="0"/>
          <w:pgNumType w:start="1"/>
          <w:cols w:space="425" w:num="1"/>
          <w:docGrid w:type="lines" w:linePitch="312" w:charSpace="0"/>
        </w:sectPr>
      </w:pPr>
    </w:p>
    <w:p w14:paraId="36B59406">
      <w:pPr>
        <w:pStyle w:val="2"/>
        <w:jc w:val="center"/>
        <w:rPr>
          <w:rFonts w:asciiTheme="minorEastAsia" w:hAnsiTheme="minorEastAsia" w:cstheme="minorEastAsia"/>
          <w:shadow/>
        </w:rPr>
      </w:pPr>
      <w:bookmarkStart w:id="0" w:name="_Toc6483"/>
      <w:r>
        <w:rPr>
          <w:rFonts w:hint="eastAsia" w:asciiTheme="minorEastAsia" w:hAnsiTheme="minorEastAsia" w:cstheme="minorEastAsia"/>
          <w:shadow/>
        </w:rPr>
        <w:t xml:space="preserve">第一章  </w:t>
      </w:r>
      <w:bookmarkEnd w:id="0"/>
      <w:r>
        <w:rPr>
          <w:rFonts w:hint="eastAsia" w:asciiTheme="minorEastAsia" w:hAnsiTheme="minorEastAsia" w:cstheme="minorEastAsia"/>
          <w:shadow/>
        </w:rPr>
        <w:t>采购需求调查公告</w:t>
      </w:r>
    </w:p>
    <w:p w14:paraId="4ABB57B4">
      <w:pPr>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自治区本级救灾储备物资采购需求调查公告</w:t>
      </w:r>
    </w:p>
    <w:p w14:paraId="11BB3EC6">
      <w:pPr>
        <w:spacing w:line="360" w:lineRule="auto"/>
        <w:ind w:firstLine="480" w:firstLineChars="200"/>
        <w:jc w:val="left"/>
        <w:rPr>
          <w:rFonts w:asciiTheme="minorEastAsia" w:hAnsiTheme="minorEastAsia" w:cstheme="minorEastAsia"/>
          <w:sz w:val="24"/>
          <w:szCs w:val="24"/>
        </w:rPr>
      </w:pPr>
    </w:p>
    <w:p w14:paraId="0727B1FA">
      <w:pPr>
        <w:widowControl/>
        <w:spacing w:line="400" w:lineRule="exact"/>
        <w:ind w:firstLine="56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广西国泰招标咨询有限公司受广西壮族自治区救灾物资储备中心委托准备组织实施自治区本级救灾储备物资采购需求调查，公开征集各调查对象及社会各界为采购人提供技术参数、商务要求等建议。现就该项目的采购需求公开征求社会各界的意见，如有意参与本项目采购需求调查，请及时与调查机构联系，并按相关要求和格式作出回复，我司将根据各调查对象提供的采购需求方案整理制定采购需求方案。</w:t>
      </w:r>
    </w:p>
    <w:p w14:paraId="0E71C35D">
      <w:pPr>
        <w:widowControl/>
        <w:spacing w:line="400" w:lineRule="exact"/>
        <w:ind w:firstLine="482" w:firstLineChars="200"/>
        <w:jc w:val="left"/>
        <w:rPr>
          <w:rFonts w:ascii="宋体" w:hAnsi="宋体" w:eastAsia="宋体" w:cs="宋体"/>
          <w:color w:val="333333"/>
          <w:sz w:val="24"/>
          <w:szCs w:val="24"/>
        </w:rPr>
      </w:pPr>
      <w:r>
        <w:rPr>
          <w:rFonts w:hint="eastAsia" w:ascii="宋体" w:hAnsi="宋体" w:eastAsia="宋体" w:cs="宋体"/>
          <w:b/>
          <w:bCs/>
          <w:color w:val="333333"/>
          <w:kern w:val="0"/>
          <w:sz w:val="24"/>
          <w:szCs w:val="24"/>
          <w:lang w:bidi="ar"/>
        </w:rPr>
        <w:t>一、项目名称：</w:t>
      </w:r>
      <w:r>
        <w:rPr>
          <w:rFonts w:hint="eastAsia" w:ascii="宋体" w:hAnsi="宋体" w:eastAsia="宋体" w:cs="宋体"/>
          <w:color w:val="333333"/>
          <w:kern w:val="0"/>
          <w:sz w:val="24"/>
          <w:szCs w:val="24"/>
          <w:lang w:bidi="ar"/>
        </w:rPr>
        <w:t>自治区本级救灾储备物资采购</w:t>
      </w:r>
    </w:p>
    <w:p w14:paraId="63B0C25E">
      <w:pPr>
        <w:widowControl/>
        <w:spacing w:line="400" w:lineRule="exact"/>
        <w:ind w:firstLine="482" w:firstLineChars="200"/>
        <w:jc w:val="left"/>
        <w:rPr>
          <w:rFonts w:hint="eastAsia" w:ascii="宋体" w:hAnsi="宋体" w:eastAsia="宋体" w:cs="宋体"/>
          <w:b/>
          <w:bCs/>
          <w:color w:val="333333"/>
          <w:kern w:val="0"/>
          <w:sz w:val="24"/>
          <w:szCs w:val="24"/>
          <w:lang w:bidi="ar"/>
        </w:rPr>
      </w:pPr>
      <w:r>
        <w:rPr>
          <w:rFonts w:hint="eastAsia" w:ascii="宋体" w:hAnsi="宋体" w:eastAsia="宋体" w:cs="宋体"/>
          <w:b/>
          <w:bCs/>
          <w:color w:val="333333"/>
          <w:kern w:val="0"/>
          <w:sz w:val="24"/>
          <w:szCs w:val="24"/>
          <w:lang w:bidi="ar"/>
        </w:rPr>
        <w:t>（一）资金基本情况：</w:t>
      </w:r>
    </w:p>
    <w:p w14:paraId="005404EB">
      <w:pPr>
        <w:widowControl/>
        <w:spacing w:line="400" w:lineRule="exact"/>
        <w:ind w:firstLine="480" w:firstLineChars="200"/>
        <w:jc w:val="left"/>
        <w:rPr>
          <w:rFonts w:hint="eastAsia"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预算金额：1300万元</w:t>
      </w:r>
    </w:p>
    <w:p w14:paraId="30270604">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项目资金来源：财政资金</w:t>
      </w:r>
    </w:p>
    <w:p w14:paraId="1D43CC3B">
      <w:pPr>
        <w:widowControl/>
        <w:spacing w:line="400" w:lineRule="exact"/>
        <w:ind w:firstLine="482" w:firstLineChars="200"/>
        <w:jc w:val="left"/>
        <w:rPr>
          <w:rFonts w:ascii="宋体" w:hAnsi="宋体" w:eastAsia="宋体" w:cs="宋体"/>
          <w:b/>
          <w:bCs/>
          <w:color w:val="333333"/>
          <w:kern w:val="0"/>
          <w:sz w:val="24"/>
          <w:szCs w:val="24"/>
          <w:lang w:bidi="ar"/>
        </w:rPr>
      </w:pPr>
      <w:r>
        <w:rPr>
          <w:rFonts w:hint="eastAsia" w:ascii="宋体" w:hAnsi="宋体" w:eastAsia="宋体" w:cs="宋体"/>
          <w:b/>
          <w:bCs/>
          <w:color w:val="333333"/>
          <w:kern w:val="0"/>
          <w:sz w:val="24"/>
          <w:szCs w:val="24"/>
          <w:lang w:bidi="ar"/>
        </w:rPr>
        <w:t>（二）项目概况</w:t>
      </w:r>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44"/>
        <w:gridCol w:w="2977"/>
        <w:gridCol w:w="1985"/>
        <w:gridCol w:w="1884"/>
      </w:tblGrid>
      <w:tr w14:paraId="6167B6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14:paraId="01A7E620">
            <w:pPr>
              <w:jc w:val="center"/>
              <w:rPr>
                <w:rFonts w:ascii="宋体" w:hAnsi="宋体" w:eastAsia="宋体" w:cs="宋体"/>
                <w:sz w:val="24"/>
                <w:szCs w:val="24"/>
              </w:rPr>
            </w:pPr>
            <w:r>
              <w:rPr>
                <w:rFonts w:hint="eastAsia" w:ascii="宋体" w:hAnsi="宋体" w:eastAsia="宋体" w:cs="宋体"/>
                <w:sz w:val="24"/>
                <w:szCs w:val="24"/>
              </w:rPr>
              <w:t>项号</w:t>
            </w:r>
          </w:p>
        </w:tc>
        <w:tc>
          <w:tcPr>
            <w:tcW w:w="2977" w:type="dxa"/>
            <w:tcBorders>
              <w:top w:val="single" w:color="auto" w:sz="4" w:space="0"/>
              <w:left w:val="single" w:color="auto" w:sz="4" w:space="0"/>
              <w:bottom w:val="single" w:color="auto" w:sz="4" w:space="0"/>
              <w:right w:val="single" w:color="auto" w:sz="4" w:space="0"/>
            </w:tcBorders>
            <w:vAlign w:val="center"/>
          </w:tcPr>
          <w:p w14:paraId="2D120BEF">
            <w:pPr>
              <w:jc w:val="center"/>
              <w:rPr>
                <w:rFonts w:ascii="宋体" w:hAnsi="宋体" w:eastAsia="宋体" w:cs="宋体"/>
                <w:sz w:val="24"/>
                <w:szCs w:val="24"/>
              </w:rPr>
            </w:pPr>
            <w:r>
              <w:rPr>
                <w:rFonts w:hint="eastAsia" w:ascii="宋体" w:hAnsi="宋体" w:eastAsia="宋体" w:cs="宋体"/>
                <w:sz w:val="24"/>
                <w:szCs w:val="24"/>
              </w:rPr>
              <w:t>货物名称</w:t>
            </w:r>
          </w:p>
        </w:tc>
        <w:tc>
          <w:tcPr>
            <w:tcW w:w="1985" w:type="dxa"/>
            <w:tcBorders>
              <w:top w:val="single" w:color="auto" w:sz="4" w:space="0"/>
              <w:left w:val="single" w:color="auto" w:sz="4" w:space="0"/>
              <w:bottom w:val="single" w:color="auto" w:sz="4" w:space="0"/>
              <w:right w:val="single" w:color="auto" w:sz="4" w:space="0"/>
            </w:tcBorders>
            <w:vAlign w:val="center"/>
          </w:tcPr>
          <w:p w14:paraId="13B79A46">
            <w:pPr>
              <w:jc w:val="center"/>
              <w:rPr>
                <w:rFonts w:ascii="宋体" w:hAnsi="宋体" w:eastAsia="宋体" w:cs="宋体"/>
                <w:sz w:val="24"/>
                <w:szCs w:val="24"/>
              </w:rPr>
            </w:pPr>
            <w:r>
              <w:rPr>
                <w:rFonts w:hint="eastAsia" w:ascii="宋体" w:hAnsi="宋体" w:eastAsia="宋体" w:cs="宋体"/>
                <w:sz w:val="24"/>
                <w:szCs w:val="24"/>
              </w:rPr>
              <w:t>数量</w:t>
            </w:r>
          </w:p>
        </w:tc>
        <w:tc>
          <w:tcPr>
            <w:tcW w:w="1884" w:type="dxa"/>
            <w:tcBorders>
              <w:top w:val="single" w:color="auto" w:sz="4" w:space="0"/>
              <w:left w:val="single" w:color="auto" w:sz="4" w:space="0"/>
              <w:bottom w:val="single" w:color="auto" w:sz="4" w:space="0"/>
              <w:right w:val="single" w:color="auto" w:sz="4" w:space="0"/>
            </w:tcBorders>
            <w:vAlign w:val="center"/>
          </w:tcPr>
          <w:p w14:paraId="75675685">
            <w:pPr>
              <w:jc w:val="center"/>
              <w:rPr>
                <w:rFonts w:ascii="宋体" w:hAnsi="宋体" w:eastAsia="宋体" w:cs="宋体"/>
                <w:sz w:val="24"/>
                <w:szCs w:val="24"/>
              </w:rPr>
            </w:pPr>
            <w:r>
              <w:rPr>
                <w:rFonts w:hint="eastAsia" w:ascii="宋体" w:hAnsi="宋体" w:eastAsia="宋体" w:cs="宋体"/>
                <w:sz w:val="24"/>
                <w:szCs w:val="24"/>
              </w:rPr>
              <w:t>单位</w:t>
            </w:r>
          </w:p>
        </w:tc>
      </w:tr>
      <w:tr w14:paraId="265902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14:paraId="4130912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2977" w:type="dxa"/>
            <w:tcBorders>
              <w:top w:val="single" w:color="auto" w:sz="4" w:space="0"/>
              <w:left w:val="single" w:color="auto" w:sz="4" w:space="0"/>
              <w:bottom w:val="single" w:color="auto" w:sz="4" w:space="0"/>
              <w:right w:val="single" w:color="auto" w:sz="4" w:space="0"/>
            </w:tcBorders>
            <w:vAlign w:val="center"/>
          </w:tcPr>
          <w:p w14:paraId="48ACBF2A">
            <w:pPr>
              <w:widowControl/>
              <w:jc w:val="center"/>
              <w:textAlignment w:val="center"/>
              <w:rPr>
                <w:rFonts w:ascii="宋体" w:hAnsi="宋体" w:eastAsia="宋体" w:cs="宋体"/>
                <w:sz w:val="24"/>
                <w:szCs w:val="24"/>
              </w:rPr>
            </w:pPr>
            <w:r>
              <w:rPr>
                <w:rFonts w:hint="eastAsia" w:ascii="宋体" w:hAnsi="宋体" w:eastAsia="宋体" w:cs="宋体"/>
                <w:sz w:val="24"/>
                <w:szCs w:val="24"/>
              </w:rPr>
              <w:t>毛巾被</w:t>
            </w:r>
          </w:p>
        </w:tc>
        <w:tc>
          <w:tcPr>
            <w:tcW w:w="1985" w:type="dxa"/>
            <w:tcBorders>
              <w:top w:val="single" w:color="auto" w:sz="4" w:space="0"/>
              <w:left w:val="single" w:color="auto" w:sz="4" w:space="0"/>
              <w:bottom w:val="single" w:color="auto" w:sz="4" w:space="0"/>
              <w:right w:val="single" w:color="auto" w:sz="4" w:space="0"/>
            </w:tcBorders>
            <w:vAlign w:val="center"/>
          </w:tcPr>
          <w:p w14:paraId="3EE24338">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4.6</w:t>
            </w:r>
          </w:p>
        </w:tc>
        <w:tc>
          <w:tcPr>
            <w:tcW w:w="1884" w:type="dxa"/>
            <w:tcBorders>
              <w:top w:val="single" w:color="auto" w:sz="4" w:space="0"/>
              <w:left w:val="single" w:color="auto" w:sz="4" w:space="0"/>
              <w:bottom w:val="single" w:color="auto" w:sz="4" w:space="0"/>
              <w:right w:val="single" w:color="auto" w:sz="4" w:space="0"/>
            </w:tcBorders>
            <w:vAlign w:val="center"/>
          </w:tcPr>
          <w:p w14:paraId="30756003">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万件</w:t>
            </w:r>
          </w:p>
        </w:tc>
      </w:tr>
      <w:tr w14:paraId="05E833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14:paraId="38F33E5E">
            <w:pPr>
              <w:widowControl/>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2</w:t>
            </w:r>
          </w:p>
        </w:tc>
        <w:tc>
          <w:tcPr>
            <w:tcW w:w="2977" w:type="dxa"/>
            <w:tcBorders>
              <w:top w:val="single" w:color="auto" w:sz="4" w:space="0"/>
              <w:left w:val="single" w:color="auto" w:sz="4" w:space="0"/>
              <w:bottom w:val="single" w:color="auto" w:sz="4" w:space="0"/>
              <w:right w:val="single" w:color="auto" w:sz="4" w:space="0"/>
            </w:tcBorders>
            <w:vAlign w:val="center"/>
          </w:tcPr>
          <w:p w14:paraId="3D86FCFE">
            <w:pPr>
              <w:widowControl/>
              <w:jc w:val="center"/>
              <w:textAlignment w:val="center"/>
              <w:rPr>
                <w:rFonts w:ascii="宋体" w:hAnsi="宋体" w:eastAsia="宋体" w:cs="宋体"/>
                <w:sz w:val="24"/>
                <w:szCs w:val="24"/>
              </w:rPr>
            </w:pPr>
            <w:r>
              <w:rPr>
                <w:rFonts w:hint="eastAsia" w:ascii="宋体" w:hAnsi="宋体" w:eastAsia="宋体" w:cs="宋体"/>
                <w:sz w:val="24"/>
                <w:szCs w:val="24"/>
              </w:rPr>
              <w:t>蚊帐</w:t>
            </w:r>
          </w:p>
        </w:tc>
        <w:tc>
          <w:tcPr>
            <w:tcW w:w="1985" w:type="dxa"/>
            <w:tcBorders>
              <w:top w:val="single" w:color="auto" w:sz="4" w:space="0"/>
              <w:left w:val="single" w:color="auto" w:sz="4" w:space="0"/>
              <w:bottom w:val="single" w:color="auto" w:sz="4" w:space="0"/>
              <w:right w:val="single" w:color="auto" w:sz="4" w:space="0"/>
            </w:tcBorders>
            <w:vAlign w:val="center"/>
          </w:tcPr>
          <w:p w14:paraId="1DC52A79">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4.6</w:t>
            </w:r>
          </w:p>
        </w:tc>
        <w:tc>
          <w:tcPr>
            <w:tcW w:w="1884" w:type="dxa"/>
            <w:tcBorders>
              <w:top w:val="single" w:color="auto" w:sz="4" w:space="0"/>
              <w:left w:val="single" w:color="auto" w:sz="4" w:space="0"/>
              <w:bottom w:val="single" w:color="auto" w:sz="4" w:space="0"/>
              <w:right w:val="single" w:color="auto" w:sz="4" w:space="0"/>
            </w:tcBorders>
            <w:vAlign w:val="center"/>
          </w:tcPr>
          <w:p w14:paraId="28B0300F">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万件</w:t>
            </w:r>
          </w:p>
        </w:tc>
      </w:tr>
      <w:tr w14:paraId="2D1A88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14:paraId="3E061D1A">
            <w:pPr>
              <w:widowControl/>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3</w:t>
            </w:r>
          </w:p>
        </w:tc>
        <w:tc>
          <w:tcPr>
            <w:tcW w:w="2977" w:type="dxa"/>
            <w:tcBorders>
              <w:top w:val="single" w:color="auto" w:sz="4" w:space="0"/>
              <w:left w:val="single" w:color="auto" w:sz="4" w:space="0"/>
              <w:bottom w:val="single" w:color="auto" w:sz="4" w:space="0"/>
              <w:right w:val="single" w:color="auto" w:sz="4" w:space="0"/>
            </w:tcBorders>
            <w:vAlign w:val="center"/>
          </w:tcPr>
          <w:p w14:paraId="123DE502">
            <w:pPr>
              <w:widowControl/>
              <w:jc w:val="center"/>
              <w:textAlignment w:val="center"/>
              <w:rPr>
                <w:rFonts w:ascii="宋体" w:hAnsi="宋体" w:eastAsia="宋体" w:cs="宋体"/>
                <w:sz w:val="24"/>
                <w:szCs w:val="24"/>
              </w:rPr>
            </w:pPr>
            <w:r>
              <w:rPr>
                <w:rFonts w:hint="eastAsia" w:ascii="宋体" w:hAnsi="宋体" w:eastAsia="宋体" w:cs="宋体"/>
                <w:sz w:val="24"/>
                <w:szCs w:val="24"/>
              </w:rPr>
              <w:t>棉被</w:t>
            </w:r>
          </w:p>
        </w:tc>
        <w:tc>
          <w:tcPr>
            <w:tcW w:w="1985" w:type="dxa"/>
            <w:tcBorders>
              <w:top w:val="single" w:color="auto" w:sz="4" w:space="0"/>
              <w:left w:val="single" w:color="auto" w:sz="4" w:space="0"/>
              <w:bottom w:val="single" w:color="auto" w:sz="4" w:space="0"/>
              <w:right w:val="single" w:color="auto" w:sz="4" w:space="0"/>
            </w:tcBorders>
            <w:vAlign w:val="center"/>
          </w:tcPr>
          <w:p w14:paraId="5D31CBA2">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4.6</w:t>
            </w:r>
          </w:p>
        </w:tc>
        <w:tc>
          <w:tcPr>
            <w:tcW w:w="1884" w:type="dxa"/>
            <w:tcBorders>
              <w:top w:val="single" w:color="auto" w:sz="4" w:space="0"/>
              <w:left w:val="single" w:color="auto" w:sz="4" w:space="0"/>
              <w:bottom w:val="single" w:color="auto" w:sz="4" w:space="0"/>
              <w:right w:val="single" w:color="auto" w:sz="4" w:space="0"/>
            </w:tcBorders>
            <w:vAlign w:val="center"/>
          </w:tcPr>
          <w:p w14:paraId="22C48B05">
            <w:pPr>
              <w:widowControl/>
              <w:jc w:val="center"/>
              <w:textAlignment w:val="center"/>
              <w:rPr>
                <w:rFonts w:ascii="宋体" w:hAnsi="宋体" w:eastAsia="宋体" w:cs="宋体"/>
                <w:sz w:val="24"/>
                <w:szCs w:val="24"/>
              </w:rPr>
            </w:pPr>
            <w:r>
              <w:rPr>
                <w:rFonts w:hint="eastAsia" w:ascii="宋体" w:hAnsi="宋体" w:eastAsia="宋体" w:cs="宋体"/>
                <w:color w:val="000000"/>
                <w:kern w:val="0"/>
                <w:sz w:val="24"/>
                <w:szCs w:val="24"/>
                <w:lang w:bidi="ar"/>
              </w:rPr>
              <w:t>万件</w:t>
            </w:r>
          </w:p>
        </w:tc>
      </w:tr>
    </w:tbl>
    <w:p w14:paraId="6D1097F2">
      <w:pPr>
        <w:widowControl/>
        <w:spacing w:line="400" w:lineRule="exact"/>
        <w:ind w:firstLine="482" w:firstLineChars="200"/>
        <w:jc w:val="left"/>
        <w:rPr>
          <w:rFonts w:ascii="宋体" w:hAnsi="宋体" w:eastAsia="宋体" w:cs="宋体"/>
          <w:color w:val="333333"/>
          <w:sz w:val="24"/>
          <w:szCs w:val="24"/>
        </w:rPr>
      </w:pPr>
      <w:r>
        <w:rPr>
          <w:rFonts w:hint="eastAsia" w:ascii="宋体" w:hAnsi="宋体" w:eastAsia="宋体" w:cs="宋体"/>
          <w:b/>
          <w:bCs/>
          <w:color w:val="333333"/>
          <w:kern w:val="0"/>
          <w:sz w:val="24"/>
          <w:szCs w:val="24"/>
          <w:lang w:bidi="ar"/>
        </w:rPr>
        <w:t>二、采购项目需求及要求：</w:t>
      </w:r>
      <w:r>
        <w:rPr>
          <w:rFonts w:hint="eastAsia" w:ascii="宋体" w:hAnsi="宋体" w:eastAsia="宋体" w:cs="宋体"/>
          <w:color w:val="333333"/>
          <w:kern w:val="0"/>
          <w:sz w:val="24"/>
          <w:szCs w:val="24"/>
          <w:lang w:bidi="ar"/>
        </w:rPr>
        <w:t>包括但不限于：①项目的功能和质量要求，包括但不限于性能、材料、结构、外观、安全，或者服务内容和标准等；②项目实施的服务规范及管理要求；③服务目标；④商务建议【包括但不限于交付（实施）的时间（期限）和地点（范围），付款条件（进度和方式），包装和运输，售后服务，保险等】；⑤相关产业发展情况；⑥市场供给情况；⑦同类采购项目历史成交信息；⑧调查对象认为需要提供的其他补充资料。</w:t>
      </w:r>
    </w:p>
    <w:p w14:paraId="487C97C8">
      <w:pPr>
        <w:widowControl/>
        <w:spacing w:line="400" w:lineRule="exact"/>
        <w:ind w:firstLine="482" w:firstLineChars="200"/>
        <w:jc w:val="left"/>
        <w:rPr>
          <w:rFonts w:ascii="宋体" w:hAnsi="宋体" w:eastAsia="宋体" w:cs="宋体"/>
          <w:color w:val="333333"/>
          <w:sz w:val="24"/>
          <w:szCs w:val="24"/>
        </w:rPr>
      </w:pPr>
      <w:r>
        <w:rPr>
          <w:rFonts w:hint="eastAsia" w:ascii="宋体" w:hAnsi="宋体" w:eastAsia="宋体" w:cs="宋体"/>
          <w:b/>
          <w:bCs/>
          <w:color w:val="333333"/>
          <w:kern w:val="0"/>
          <w:sz w:val="24"/>
          <w:szCs w:val="24"/>
          <w:lang w:bidi="ar"/>
        </w:rPr>
        <w:t>三、征集方式、资料要求：</w:t>
      </w:r>
    </w:p>
    <w:p w14:paraId="6F4D2EE5">
      <w:pPr>
        <w:widowControl/>
        <w:spacing w:line="400" w:lineRule="exact"/>
        <w:ind w:firstLine="480" w:firstLineChars="200"/>
        <w:jc w:val="left"/>
        <w:rPr>
          <w:rFonts w:ascii="宋体" w:hAnsi="宋体" w:eastAsia="宋体" w:cs="宋体"/>
          <w:kern w:val="0"/>
          <w:sz w:val="24"/>
          <w:szCs w:val="24"/>
          <w:lang w:bidi="ar"/>
        </w:rPr>
      </w:pPr>
      <w:r>
        <w:rPr>
          <w:rFonts w:hint="eastAsia" w:ascii="宋体" w:hAnsi="宋体" w:eastAsia="宋体" w:cs="宋体"/>
          <w:kern w:val="0"/>
          <w:sz w:val="24"/>
          <w:szCs w:val="24"/>
          <w:lang w:bidi="ar"/>
        </w:rPr>
        <w:t>参加调查的市场调查主体于2024年9月11日前以电子邮件形式提供，邮件内须提供采购需求调查反馈文件可编辑的Word文档及盖章版的扫描件发送至邮箱38106728@qq.com，并</w:t>
      </w:r>
      <w:r>
        <w:rPr>
          <w:rFonts w:ascii="宋体" w:hAnsi="宋体" w:eastAsia="宋体" w:cs="宋体"/>
          <w:kern w:val="0"/>
          <w:sz w:val="24"/>
          <w:szCs w:val="24"/>
          <w:lang w:bidi="ar"/>
        </w:rPr>
        <w:t>将</w:t>
      </w:r>
      <w:r>
        <w:rPr>
          <w:rFonts w:hint="eastAsia" w:ascii="宋体" w:hAnsi="宋体" w:eastAsia="宋体" w:cs="宋体"/>
          <w:kern w:val="0"/>
          <w:sz w:val="24"/>
          <w:szCs w:val="24"/>
          <w:lang w:bidi="ar"/>
        </w:rPr>
        <w:t>盖章的</w:t>
      </w:r>
      <w:r>
        <w:rPr>
          <w:rFonts w:ascii="宋体" w:hAnsi="宋体" w:eastAsia="宋体" w:cs="宋体"/>
          <w:kern w:val="0"/>
          <w:sz w:val="24"/>
          <w:szCs w:val="24"/>
          <w:lang w:bidi="ar"/>
        </w:rPr>
        <w:t>纸质文件</w:t>
      </w:r>
      <w:r>
        <w:rPr>
          <w:rFonts w:hint="eastAsia" w:ascii="宋体" w:hAnsi="宋体" w:eastAsia="宋体" w:cs="宋体"/>
          <w:kern w:val="0"/>
          <w:sz w:val="24"/>
          <w:szCs w:val="24"/>
          <w:lang w:bidi="ar"/>
        </w:rPr>
        <w:t>原件两份邮寄或现场递交的方式至广西国泰招标咨询有限公司（广西南宁市民族大道141号中鼎万象东方D区六楼607室，岑晰收）。</w:t>
      </w:r>
    </w:p>
    <w:p w14:paraId="262C2839">
      <w:pPr>
        <w:widowControl/>
        <w:spacing w:line="400" w:lineRule="exact"/>
        <w:ind w:firstLine="482" w:firstLineChars="200"/>
        <w:jc w:val="left"/>
        <w:rPr>
          <w:rFonts w:ascii="宋体" w:hAnsi="宋体" w:eastAsia="宋体" w:cs="宋体"/>
          <w:color w:val="333333"/>
          <w:sz w:val="24"/>
          <w:szCs w:val="24"/>
        </w:rPr>
      </w:pPr>
      <w:r>
        <w:rPr>
          <w:rFonts w:hint="eastAsia" w:ascii="宋体" w:hAnsi="宋体" w:eastAsia="宋体" w:cs="宋体"/>
          <w:b/>
          <w:bCs/>
          <w:color w:val="333333"/>
          <w:kern w:val="0"/>
          <w:sz w:val="24"/>
          <w:szCs w:val="24"/>
          <w:lang w:bidi="ar"/>
        </w:rPr>
        <w:t>四、注意事项</w:t>
      </w:r>
    </w:p>
    <w:p w14:paraId="39E9D258">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1、各调查对象必须按项目需求如实制作方案并进行填写，杜绝弄虚作假。</w:t>
      </w:r>
    </w:p>
    <w:p w14:paraId="71AB01ED">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2、本项目严禁各调查对象进行恶意串通、恶意竞争或其它违规行为，一经查实，将列入采购人的调查对象黑名单库。</w:t>
      </w:r>
    </w:p>
    <w:p w14:paraId="68BE1A1F">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3、本项目严禁单位负责人为同一人或者存在控股、管理关系的不同单位同时报名参加，一经查实，将取消该单位参与项目调研及后续采购活动的资格，如中标则作废该采购结果，并将有关单位列入采购人的调查对象黑名单库。</w:t>
      </w:r>
    </w:p>
    <w:p w14:paraId="50744A07">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4、本次调查活动仅为调查机构编制采购需求使用，非资格预审。调查对象相关资料一经递交后，不予退回。</w:t>
      </w:r>
    </w:p>
    <w:p w14:paraId="1EC56D2C">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5、无论调查机构是否采用，调查对象应保证所递交的资料，不产生因第三方提出侵犯其专利权、商标权或其它知识产权而引起的法律和经济纠纷，如因专利权、商标权或其它知识产权而引起法律和经济纠纷，由调查对象承担所有相关责任。调查对象对所投递的资料内容的真实性负责。对所有自愿递交参数征集资料的调查对象，调查机构不给予任何形式的经济和物资补偿和奖励，一切费用均由调查对象自行承担。</w:t>
      </w:r>
    </w:p>
    <w:p w14:paraId="384A25E5">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6、调查机构有权针对征集内容不了解、不清楚的地方对调查对象进行询问，调查对象应保证相关人员能够及时回复调查机构的问题。在规定时间内拒绝回复的，视为自动放弃。</w:t>
      </w:r>
    </w:p>
    <w:p w14:paraId="79C3C71F">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7、本次采购需求调查活动为项目开展前的需求调查阶段。</w:t>
      </w:r>
    </w:p>
    <w:p w14:paraId="0BF9FC34">
      <w:pPr>
        <w:widowControl/>
        <w:spacing w:line="400" w:lineRule="exact"/>
        <w:ind w:firstLine="480" w:firstLineChars="200"/>
        <w:jc w:val="left"/>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8、各调查对象的报价均超过了采购预算或最高限价，所递交的资料不予采纳。</w:t>
      </w:r>
    </w:p>
    <w:p w14:paraId="18DE90E5">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9、本次技术参数征集最终解释权为广西国泰招标咨询有限公司、广西壮族自治区救灾物资储备中心所有。</w:t>
      </w:r>
    </w:p>
    <w:p w14:paraId="32EF9610">
      <w:pPr>
        <w:widowControl/>
        <w:spacing w:line="400" w:lineRule="exact"/>
        <w:ind w:firstLine="480" w:firstLineChars="200"/>
        <w:jc w:val="left"/>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注:本次采购需求调查，仅为市场调研辅助材料之一，不作为成交依据。</w:t>
      </w:r>
    </w:p>
    <w:p w14:paraId="769B1573">
      <w:pPr>
        <w:widowControl/>
        <w:spacing w:line="400" w:lineRule="exact"/>
        <w:ind w:firstLine="482" w:firstLineChars="200"/>
        <w:jc w:val="left"/>
        <w:rPr>
          <w:rFonts w:ascii="宋体" w:hAnsi="宋体" w:eastAsia="宋体" w:cs="宋体"/>
          <w:color w:val="333333"/>
          <w:sz w:val="24"/>
          <w:szCs w:val="24"/>
        </w:rPr>
      </w:pPr>
      <w:r>
        <w:rPr>
          <w:rFonts w:hint="eastAsia" w:ascii="宋体" w:hAnsi="宋体" w:eastAsia="宋体" w:cs="宋体"/>
          <w:b/>
          <w:bCs/>
          <w:color w:val="333333"/>
          <w:sz w:val="24"/>
          <w:szCs w:val="24"/>
        </w:rPr>
        <w:t>五、联系方式</w:t>
      </w:r>
    </w:p>
    <w:p w14:paraId="5C4DDD77">
      <w:pPr>
        <w:widowControl/>
        <w:spacing w:line="400" w:lineRule="exact"/>
        <w:ind w:firstLine="480" w:firstLineChars="200"/>
        <w:jc w:val="left"/>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名 称：广西国泰招标咨询有限公司</w:t>
      </w:r>
    </w:p>
    <w:p w14:paraId="53CF7AAD">
      <w:pPr>
        <w:widowControl/>
        <w:spacing w:line="400" w:lineRule="exact"/>
        <w:ind w:firstLine="480" w:firstLineChars="200"/>
        <w:jc w:val="left"/>
        <w:rPr>
          <w:rFonts w:ascii="宋体" w:hAnsi="宋体" w:eastAsia="宋体" w:cs="宋体"/>
          <w:color w:val="333333"/>
          <w:kern w:val="0"/>
          <w:sz w:val="24"/>
          <w:szCs w:val="24"/>
          <w:lang w:bidi="ar"/>
        </w:rPr>
      </w:pPr>
      <w:r>
        <w:rPr>
          <w:rFonts w:hint="eastAsia" w:ascii="宋体" w:hAnsi="宋体" w:eastAsia="宋体" w:cs="宋体"/>
          <w:color w:val="333333"/>
          <w:kern w:val="0"/>
          <w:sz w:val="24"/>
          <w:szCs w:val="24"/>
          <w:lang w:bidi="ar"/>
        </w:rPr>
        <w:t>地　址：广西南宁市民族大道141号中鼎万象东方D区六楼607室</w:t>
      </w:r>
    </w:p>
    <w:p w14:paraId="34E353E9">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联系方式：岑工，联系电话：0771-2023617　 </w:t>
      </w:r>
    </w:p>
    <w:p w14:paraId="34CF58BE">
      <w:pPr>
        <w:widowControl/>
        <w:spacing w:line="400" w:lineRule="exact"/>
        <w:ind w:firstLine="482" w:firstLineChars="200"/>
        <w:jc w:val="left"/>
        <w:rPr>
          <w:rFonts w:ascii="宋体" w:hAnsi="宋体" w:eastAsia="宋体" w:cs="宋体"/>
          <w:color w:val="333333"/>
          <w:sz w:val="24"/>
          <w:szCs w:val="24"/>
        </w:rPr>
      </w:pPr>
      <w:r>
        <w:rPr>
          <w:rFonts w:hint="eastAsia" w:ascii="宋体" w:hAnsi="宋体" w:eastAsia="宋体" w:cs="宋体"/>
          <w:b/>
          <w:bCs/>
          <w:color w:val="333333"/>
          <w:kern w:val="0"/>
          <w:sz w:val="24"/>
          <w:szCs w:val="24"/>
          <w:lang w:bidi="ar"/>
        </w:rPr>
        <w:t>六、附件</w:t>
      </w:r>
    </w:p>
    <w:p w14:paraId="3F9E1538">
      <w:pPr>
        <w:widowControl/>
        <w:spacing w:line="400" w:lineRule="exact"/>
        <w:ind w:firstLine="480" w:firstLineChars="200"/>
        <w:jc w:val="left"/>
        <w:rPr>
          <w:rFonts w:ascii="宋体" w:hAnsi="宋体" w:eastAsia="宋体" w:cs="宋体"/>
          <w:color w:val="333333"/>
          <w:sz w:val="24"/>
          <w:szCs w:val="24"/>
        </w:rPr>
      </w:pPr>
      <w:r>
        <w:rPr>
          <w:rFonts w:hint="eastAsia" w:ascii="宋体" w:hAnsi="宋体" w:eastAsia="宋体" w:cs="宋体"/>
          <w:color w:val="333333"/>
          <w:kern w:val="0"/>
          <w:sz w:val="24"/>
          <w:szCs w:val="24"/>
          <w:lang w:bidi="ar"/>
        </w:rPr>
        <w:t>附件1：采购需求调查文件</w:t>
      </w:r>
    </w:p>
    <w:p w14:paraId="61F1EF81">
      <w:pPr>
        <w:widowControl/>
        <w:spacing w:line="400" w:lineRule="exact"/>
        <w:jc w:val="right"/>
        <w:rPr>
          <w:rFonts w:ascii="宋体" w:hAnsi="宋体" w:eastAsia="宋体" w:cs="宋体"/>
          <w:color w:val="333333"/>
          <w:sz w:val="24"/>
          <w:szCs w:val="24"/>
        </w:rPr>
      </w:pPr>
      <w:r>
        <w:rPr>
          <w:rFonts w:hint="eastAsia" w:ascii="宋体" w:hAnsi="宋体" w:eastAsia="宋体" w:cs="宋体"/>
          <w:color w:val="333333"/>
          <w:kern w:val="0"/>
          <w:sz w:val="24"/>
          <w:szCs w:val="24"/>
          <w:lang w:bidi="ar"/>
        </w:rPr>
        <w:t> </w:t>
      </w:r>
      <w:r>
        <w:rPr>
          <w:rFonts w:hint="eastAsia" w:ascii="宋体" w:hAnsi="宋体" w:eastAsia="宋体" w:cs="宋体"/>
          <w:color w:val="333333"/>
          <w:sz w:val="24"/>
          <w:szCs w:val="24"/>
        </w:rPr>
        <w:t> 广西国泰招标咨询有限公司</w:t>
      </w:r>
    </w:p>
    <w:p w14:paraId="6F07E973">
      <w:pPr>
        <w:widowControl/>
        <w:spacing w:line="400" w:lineRule="exact"/>
        <w:jc w:val="right"/>
        <w:rPr>
          <w:rFonts w:ascii="宋体" w:hAnsi="宋体" w:eastAsia="宋体" w:cs="宋体"/>
          <w:color w:val="333333"/>
          <w:sz w:val="24"/>
          <w:szCs w:val="24"/>
        </w:rPr>
      </w:pPr>
      <w:r>
        <w:rPr>
          <w:rFonts w:hint="eastAsia" w:ascii="宋体" w:hAnsi="宋体" w:eastAsia="宋体" w:cs="宋体"/>
          <w:color w:val="333333"/>
          <w:kern w:val="0"/>
          <w:sz w:val="24"/>
          <w:szCs w:val="24"/>
          <w:lang w:bidi="ar"/>
        </w:rPr>
        <w:t>2024年9月4日</w:t>
      </w:r>
    </w:p>
    <w:p w14:paraId="0D89F48A">
      <w:pPr>
        <w:rPr>
          <w:rFonts w:asciiTheme="minorEastAsia" w:hAnsiTheme="minorEastAsia" w:cstheme="minorEastAsia"/>
          <w:shadow/>
        </w:rPr>
      </w:pPr>
      <w:bookmarkStart w:id="1" w:name="_Toc23982"/>
      <w:r>
        <w:rPr>
          <w:rFonts w:hint="eastAsia" w:asciiTheme="minorEastAsia" w:hAnsiTheme="minorEastAsia" w:cstheme="minorEastAsia"/>
          <w:shadow/>
        </w:rPr>
        <w:br w:type="page"/>
      </w:r>
    </w:p>
    <w:p w14:paraId="7984DEAB">
      <w:pPr>
        <w:pStyle w:val="2"/>
        <w:jc w:val="center"/>
        <w:rPr>
          <w:rFonts w:asciiTheme="minorEastAsia" w:hAnsiTheme="minorEastAsia" w:cstheme="minorEastAsia"/>
          <w:shadow/>
        </w:rPr>
      </w:pPr>
      <w:r>
        <w:rPr>
          <w:rFonts w:hint="eastAsia" w:asciiTheme="minorEastAsia" w:hAnsiTheme="minorEastAsia" w:cstheme="minorEastAsia"/>
          <w:shadow/>
        </w:rPr>
        <w:t>第二章  须知附表</w:t>
      </w:r>
      <w:bookmarkEnd w:id="1"/>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8852"/>
      </w:tblGrid>
      <w:tr w14:paraId="274B5A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155AEDCF">
            <w:pPr>
              <w:snapToGrid w:val="0"/>
              <w:spacing w:line="360" w:lineRule="auto"/>
              <w:jc w:val="center"/>
              <w:rPr>
                <w:rFonts w:asciiTheme="minorEastAsia" w:hAnsiTheme="minorEastAsia" w:cstheme="minorEastAsia"/>
                <w:b/>
                <w:sz w:val="24"/>
                <w:szCs w:val="24"/>
              </w:rPr>
            </w:pPr>
            <w:r>
              <w:rPr>
                <w:rFonts w:hint="eastAsia" w:asciiTheme="minorEastAsia" w:hAnsiTheme="minorEastAsia" w:cstheme="minorEastAsia"/>
                <w:b/>
                <w:sz w:val="24"/>
                <w:szCs w:val="24"/>
              </w:rPr>
              <w:t>序号</w:t>
            </w:r>
          </w:p>
        </w:tc>
        <w:tc>
          <w:tcPr>
            <w:tcW w:w="8852" w:type="dxa"/>
            <w:tcBorders>
              <w:top w:val="single" w:color="auto" w:sz="4" w:space="0"/>
              <w:left w:val="single" w:color="auto" w:sz="4" w:space="0"/>
              <w:bottom w:val="single" w:color="auto" w:sz="4" w:space="0"/>
              <w:right w:val="single" w:color="auto" w:sz="4" w:space="0"/>
            </w:tcBorders>
            <w:vAlign w:val="center"/>
          </w:tcPr>
          <w:p w14:paraId="01ED9F2A">
            <w:pPr>
              <w:snapToGrid w:val="0"/>
              <w:spacing w:line="360" w:lineRule="auto"/>
              <w:jc w:val="center"/>
              <w:rPr>
                <w:rFonts w:asciiTheme="minorEastAsia" w:hAnsiTheme="minorEastAsia" w:cstheme="minorEastAsia"/>
                <w:b/>
                <w:sz w:val="24"/>
                <w:szCs w:val="24"/>
              </w:rPr>
            </w:pPr>
            <w:r>
              <w:rPr>
                <w:rFonts w:hint="eastAsia" w:asciiTheme="minorEastAsia" w:hAnsiTheme="minorEastAsia" w:cstheme="minorEastAsia"/>
                <w:b/>
                <w:sz w:val="24"/>
                <w:szCs w:val="24"/>
              </w:rPr>
              <w:t>内容、要求</w:t>
            </w:r>
          </w:p>
        </w:tc>
      </w:tr>
      <w:tr w14:paraId="4A386E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6510BA5F">
            <w:pPr>
              <w:snapToGrid w:val="0"/>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w:t>
            </w:r>
          </w:p>
        </w:tc>
        <w:tc>
          <w:tcPr>
            <w:tcW w:w="8852" w:type="dxa"/>
            <w:tcBorders>
              <w:top w:val="single" w:color="auto" w:sz="4" w:space="0"/>
              <w:left w:val="single" w:color="auto" w:sz="4" w:space="0"/>
              <w:bottom w:val="single" w:color="auto" w:sz="4" w:space="0"/>
              <w:right w:val="single" w:color="auto" w:sz="4" w:space="0"/>
            </w:tcBorders>
            <w:vAlign w:val="center"/>
          </w:tcPr>
          <w:p w14:paraId="74E44301">
            <w:pPr>
              <w:snapToGrid w:val="0"/>
              <w:spacing w:line="360" w:lineRule="auto"/>
              <w:jc w:val="left"/>
              <w:rPr>
                <w:rFonts w:asciiTheme="minorEastAsia" w:hAnsiTheme="minorEastAsia" w:cstheme="minorEastAsia"/>
                <w:sz w:val="24"/>
                <w:szCs w:val="24"/>
              </w:rPr>
            </w:pPr>
            <w:r>
              <w:rPr>
                <w:rFonts w:hint="eastAsia" w:asciiTheme="minorEastAsia" w:hAnsiTheme="minorEastAsia" w:cstheme="minorEastAsia"/>
                <w:b/>
                <w:sz w:val="24"/>
                <w:szCs w:val="24"/>
              </w:rPr>
              <w:t>项目名称：</w:t>
            </w:r>
            <w:r>
              <w:rPr>
                <w:rFonts w:hint="eastAsia" w:asciiTheme="minorEastAsia" w:hAnsiTheme="minorEastAsia" w:cstheme="minorEastAsia"/>
                <w:bCs/>
                <w:sz w:val="24"/>
                <w:szCs w:val="24"/>
              </w:rPr>
              <w:t>自治区本级救灾储备物资采购</w:t>
            </w:r>
          </w:p>
        </w:tc>
      </w:tr>
      <w:tr w14:paraId="4D1241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0D78F73B">
            <w:pPr>
              <w:snapToGrid w:val="0"/>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8852" w:type="dxa"/>
            <w:tcBorders>
              <w:top w:val="single" w:color="auto" w:sz="4" w:space="0"/>
              <w:left w:val="single" w:color="auto" w:sz="4" w:space="0"/>
              <w:bottom w:val="single" w:color="auto" w:sz="4" w:space="0"/>
              <w:right w:val="single" w:color="auto" w:sz="4" w:space="0"/>
            </w:tcBorders>
            <w:vAlign w:val="center"/>
          </w:tcPr>
          <w:p w14:paraId="24C539F7">
            <w:pPr>
              <w:snapToGrid w:val="0"/>
              <w:spacing w:line="360" w:lineRule="auto"/>
              <w:jc w:val="left"/>
              <w:rPr>
                <w:rFonts w:asciiTheme="minorEastAsia" w:hAnsiTheme="minorEastAsia" w:cstheme="minorEastAsia"/>
                <w:sz w:val="24"/>
                <w:szCs w:val="24"/>
              </w:rPr>
            </w:pPr>
            <w:r>
              <w:rPr>
                <w:rFonts w:hint="eastAsia" w:asciiTheme="minorEastAsia" w:hAnsiTheme="minorEastAsia" w:cstheme="minorEastAsia"/>
                <w:b/>
                <w:sz w:val="24"/>
                <w:szCs w:val="24"/>
              </w:rPr>
              <w:t>报价及费用：</w:t>
            </w:r>
            <w:r>
              <w:rPr>
                <w:rFonts w:hint="eastAsia" w:asciiTheme="minorEastAsia" w:hAnsiTheme="minorEastAsia" w:cstheme="minorEastAsia"/>
                <w:color w:val="000000"/>
                <w:sz w:val="24"/>
                <w:szCs w:val="24"/>
              </w:rPr>
              <w:t>报价应包含所需的一切费用</w:t>
            </w:r>
          </w:p>
        </w:tc>
      </w:tr>
      <w:tr w14:paraId="269BC1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63DA5FA0">
            <w:pPr>
              <w:snapToGrid w:val="0"/>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8852" w:type="dxa"/>
            <w:tcBorders>
              <w:top w:val="single" w:color="auto" w:sz="4" w:space="0"/>
              <w:left w:val="single" w:color="auto" w:sz="4" w:space="0"/>
              <w:bottom w:val="single" w:color="auto" w:sz="4" w:space="0"/>
              <w:right w:val="single" w:color="auto" w:sz="4" w:space="0"/>
            </w:tcBorders>
            <w:vAlign w:val="center"/>
          </w:tcPr>
          <w:p w14:paraId="411DCCE0">
            <w:pPr>
              <w:spacing w:line="360" w:lineRule="auto"/>
              <w:jc w:val="left"/>
              <w:rPr>
                <w:rFonts w:asciiTheme="minorEastAsia" w:hAnsiTheme="minorEastAsia" w:cstheme="minorEastAsia"/>
                <w:b/>
                <w:sz w:val="24"/>
                <w:szCs w:val="24"/>
              </w:rPr>
            </w:pPr>
            <w:r>
              <w:rPr>
                <w:rFonts w:hint="eastAsia" w:asciiTheme="minorEastAsia" w:hAnsiTheme="minorEastAsia" w:cstheme="minorEastAsia"/>
                <w:b/>
                <w:bCs/>
                <w:sz w:val="24"/>
                <w:szCs w:val="24"/>
              </w:rPr>
              <w:t>采购需求调查反馈文件份数：</w:t>
            </w:r>
            <w:r>
              <w:rPr>
                <w:rFonts w:hint="eastAsia" w:ascii="宋体" w:hAnsi="宋体" w:eastAsia="宋体" w:cs="宋体"/>
                <w:color w:val="333333"/>
                <w:kern w:val="0"/>
                <w:sz w:val="24"/>
                <w:szCs w:val="24"/>
                <w:lang w:bidi="ar"/>
              </w:rPr>
              <w:t>盖章版的</w:t>
            </w:r>
            <w:r>
              <w:rPr>
                <w:rFonts w:hint="eastAsia" w:asciiTheme="minorEastAsia" w:hAnsiTheme="minorEastAsia" w:cstheme="minorEastAsia"/>
                <w:color w:val="333333"/>
                <w:sz w:val="24"/>
                <w:szCs w:val="24"/>
                <w:shd w:val="clear" w:color="auto" w:fill="FFFFFF"/>
                <w:lang w:bidi="ar"/>
              </w:rPr>
              <w:t>扫描文</w:t>
            </w:r>
            <w:r>
              <w:rPr>
                <w:rFonts w:hint="eastAsia" w:asciiTheme="minorEastAsia" w:hAnsiTheme="minorEastAsia" w:cstheme="minorEastAsia"/>
                <w:color w:val="000000"/>
                <w:sz w:val="24"/>
                <w:szCs w:val="24"/>
              </w:rPr>
              <w:t>件1份；电子</w:t>
            </w:r>
            <w:r>
              <w:rPr>
                <w:rFonts w:hint="eastAsia" w:asciiTheme="minorEastAsia" w:hAnsiTheme="minorEastAsia" w:cstheme="minorEastAsia"/>
                <w:color w:val="333333"/>
                <w:sz w:val="24"/>
                <w:szCs w:val="24"/>
                <w:shd w:val="clear" w:color="auto" w:fill="FFFFFF"/>
                <w:lang w:bidi="ar"/>
              </w:rPr>
              <w:t>文件1份（采购需求调查反馈文件</w:t>
            </w:r>
            <w:r>
              <w:rPr>
                <w:rFonts w:hint="eastAsia" w:ascii="宋体" w:hAnsi="宋体" w:eastAsia="宋体" w:cs="宋体"/>
                <w:color w:val="333333"/>
                <w:kern w:val="0"/>
                <w:sz w:val="24"/>
                <w:szCs w:val="24"/>
                <w:lang w:bidi="ar"/>
              </w:rPr>
              <w:t>可编辑的</w:t>
            </w:r>
            <w:r>
              <w:rPr>
                <w:rFonts w:hint="eastAsia" w:asciiTheme="minorEastAsia" w:hAnsiTheme="minorEastAsia" w:cstheme="minorEastAsia"/>
                <w:color w:val="000000"/>
                <w:sz w:val="24"/>
                <w:szCs w:val="24"/>
              </w:rPr>
              <w:t>Word</w:t>
            </w:r>
            <w:r>
              <w:rPr>
                <w:rFonts w:hint="eastAsia" w:ascii="宋体" w:hAnsi="宋体" w:eastAsia="宋体" w:cs="宋体"/>
                <w:color w:val="333333"/>
                <w:kern w:val="0"/>
                <w:sz w:val="24"/>
                <w:szCs w:val="24"/>
                <w:lang w:bidi="ar"/>
              </w:rPr>
              <w:t>文档及盖章版的扫描件</w:t>
            </w:r>
            <w:r>
              <w:rPr>
                <w:rFonts w:hint="eastAsia" w:asciiTheme="minorEastAsia" w:hAnsiTheme="minorEastAsia" w:cstheme="minorEastAsia"/>
                <w:color w:val="333333"/>
                <w:sz w:val="24"/>
                <w:szCs w:val="24"/>
                <w:shd w:val="clear" w:color="auto" w:fill="FFFFFF"/>
                <w:lang w:bidi="ar"/>
              </w:rPr>
              <w:t>）；</w:t>
            </w:r>
            <w:r>
              <w:rPr>
                <w:rFonts w:hint="eastAsia" w:ascii="宋体" w:hAnsi="宋体" w:eastAsia="宋体" w:cs="宋体"/>
                <w:kern w:val="0"/>
                <w:sz w:val="24"/>
                <w:szCs w:val="24"/>
                <w:lang w:bidi="ar"/>
              </w:rPr>
              <w:t>盖章的</w:t>
            </w:r>
            <w:r>
              <w:rPr>
                <w:rFonts w:ascii="宋体" w:hAnsi="宋体" w:eastAsia="宋体" w:cs="宋体"/>
                <w:kern w:val="0"/>
                <w:sz w:val="24"/>
                <w:szCs w:val="24"/>
                <w:lang w:bidi="ar"/>
              </w:rPr>
              <w:t>纸质文件</w:t>
            </w:r>
            <w:r>
              <w:rPr>
                <w:rFonts w:hint="eastAsia" w:ascii="宋体" w:hAnsi="宋体" w:eastAsia="宋体" w:cs="宋体"/>
                <w:kern w:val="0"/>
                <w:sz w:val="24"/>
                <w:szCs w:val="24"/>
                <w:lang w:bidi="ar"/>
              </w:rPr>
              <w:t>原件两份。</w:t>
            </w:r>
          </w:p>
        </w:tc>
      </w:tr>
      <w:tr w14:paraId="1B4AF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9911AB0">
            <w:pPr>
              <w:snapToGrid w:val="0"/>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4</w:t>
            </w:r>
          </w:p>
        </w:tc>
        <w:tc>
          <w:tcPr>
            <w:tcW w:w="8852" w:type="dxa"/>
            <w:tcBorders>
              <w:top w:val="single" w:color="auto" w:sz="4" w:space="0"/>
              <w:left w:val="single" w:color="auto" w:sz="4" w:space="0"/>
              <w:bottom w:val="single" w:color="auto" w:sz="4" w:space="0"/>
              <w:right w:val="single" w:color="auto" w:sz="4" w:space="0"/>
            </w:tcBorders>
            <w:vAlign w:val="center"/>
          </w:tcPr>
          <w:p w14:paraId="29402C0A">
            <w:pPr>
              <w:snapToGrid w:val="0"/>
              <w:spacing w:line="360" w:lineRule="auto"/>
              <w:jc w:val="left"/>
              <w:rPr>
                <w:rFonts w:asciiTheme="minorEastAsia" w:hAnsiTheme="minorEastAsia" w:cstheme="minorEastAsia"/>
                <w:sz w:val="24"/>
                <w:szCs w:val="24"/>
              </w:rPr>
            </w:pPr>
            <w:r>
              <w:rPr>
                <w:rFonts w:hint="eastAsia" w:asciiTheme="minorEastAsia" w:hAnsiTheme="minorEastAsia" w:cstheme="minorEastAsia"/>
                <w:b/>
                <w:bCs/>
                <w:sz w:val="24"/>
                <w:szCs w:val="24"/>
              </w:rPr>
              <w:t>采购需求调查反馈文件电子版要求：</w:t>
            </w:r>
            <w:r>
              <w:rPr>
                <w:rFonts w:hint="eastAsia" w:asciiTheme="minorEastAsia" w:hAnsiTheme="minorEastAsia" w:cstheme="minorEastAsia"/>
                <w:color w:val="000000"/>
                <w:sz w:val="24"/>
                <w:szCs w:val="24"/>
              </w:rPr>
              <w:t>可编辑的Word格式。电子文件命名方式：公司名称+项目名称</w:t>
            </w:r>
          </w:p>
        </w:tc>
      </w:tr>
      <w:tr w14:paraId="265244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33920DC3">
            <w:pPr>
              <w:snapToGrid w:val="0"/>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6</w:t>
            </w:r>
          </w:p>
        </w:tc>
        <w:tc>
          <w:tcPr>
            <w:tcW w:w="8852" w:type="dxa"/>
            <w:tcBorders>
              <w:top w:val="single" w:color="auto" w:sz="4" w:space="0"/>
              <w:left w:val="single" w:color="auto" w:sz="4" w:space="0"/>
              <w:bottom w:val="single" w:color="auto" w:sz="4" w:space="0"/>
              <w:right w:val="single" w:color="auto" w:sz="4" w:space="0"/>
            </w:tcBorders>
            <w:vAlign w:val="center"/>
          </w:tcPr>
          <w:p w14:paraId="60133183">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采购需求调查反馈文件的组成：</w:t>
            </w:r>
          </w:p>
          <w:p w14:paraId="644396A0">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一、调查对象资料要求</w:t>
            </w:r>
          </w:p>
          <w:p w14:paraId="539E898C">
            <w:pPr>
              <w:jc w:val="left"/>
              <w:rPr>
                <w:rFonts w:ascii="宋体" w:hAnsi="宋体" w:cs="宋体"/>
                <w:sz w:val="24"/>
                <w:szCs w:val="24"/>
              </w:rPr>
            </w:pPr>
            <w:bookmarkStart w:id="27" w:name="_GoBack"/>
            <w:r>
              <w:rPr>
                <w:rFonts w:hint="eastAsia" w:ascii="宋体" w:hAnsi="宋体" w:cs="宋体"/>
                <w:sz w:val="24"/>
                <w:szCs w:val="24"/>
              </w:rPr>
              <w:t>1、营业执照副本复印件；</w:t>
            </w:r>
          </w:p>
          <w:p w14:paraId="57D9A50E">
            <w:pPr>
              <w:jc w:val="left"/>
              <w:rPr>
                <w:rFonts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、认为需要提供的材料（如有请提供）。</w:t>
            </w:r>
          </w:p>
          <w:bookmarkEnd w:id="27"/>
          <w:p w14:paraId="6F88E05E">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二、市场调查情况说明（格式自拟，应当包含以下内容）</w:t>
            </w:r>
          </w:p>
          <w:p w14:paraId="24D4E2B8">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1、行业发展情况；</w:t>
            </w:r>
          </w:p>
          <w:p w14:paraId="1D7E282B">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2、与产品相关的国家、行业、地方标准与规范；</w:t>
            </w:r>
          </w:p>
          <w:p w14:paraId="72CAB733">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3、产品市场供给情况以及供货周期；</w:t>
            </w:r>
          </w:p>
          <w:p w14:paraId="0281C0FF">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4、可能涉及的运行维护、升级更新、备品备件、耗材等后续维护服务及费用情况；</w:t>
            </w:r>
          </w:p>
          <w:p w14:paraId="0567CBF1">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5、同类采购项目历史成交信息；</w:t>
            </w:r>
          </w:p>
          <w:p w14:paraId="3E174071">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6、影响报价和项目实施风险的因素；</w:t>
            </w:r>
          </w:p>
          <w:p w14:paraId="670E8AFD">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7、如为进口产品，是否能提供生产厂家授权、承诺等证明材料，请描述相关情况；</w:t>
            </w:r>
          </w:p>
          <w:p w14:paraId="755BD46F">
            <w:pPr>
              <w:snapToGrid w:val="0"/>
              <w:spacing w:line="360" w:lineRule="auto"/>
              <w:jc w:val="left"/>
              <w:rPr>
                <w:rFonts w:hint="eastAsia" w:asciiTheme="minorEastAsia" w:hAnsiTheme="minorEastAsia" w:cstheme="minorEastAsia"/>
                <w:color w:val="000000"/>
                <w:sz w:val="24"/>
                <w:szCs w:val="24"/>
              </w:rPr>
            </w:pPr>
            <w:r>
              <w:rPr>
                <w:rFonts w:hint="eastAsia" w:asciiTheme="minorEastAsia" w:hAnsiTheme="minorEastAsia" w:cstheme="minorEastAsia"/>
                <w:color w:val="000000"/>
                <w:sz w:val="24"/>
                <w:szCs w:val="24"/>
              </w:rPr>
              <w:t>8、认为需要提供的其他说明（如有请提供）。</w:t>
            </w:r>
          </w:p>
          <w:p w14:paraId="70DEB450">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三、技术参数（调查对象根据项目特点自行拟定）</w:t>
            </w:r>
          </w:p>
          <w:p w14:paraId="2B330E0F">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四、商务建议</w:t>
            </w:r>
          </w:p>
          <w:p w14:paraId="3BEF0530">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五、报价一览表</w:t>
            </w:r>
          </w:p>
          <w:p w14:paraId="6D22CD06">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提醒：</w:t>
            </w:r>
          </w:p>
          <w:p w14:paraId="0D6A86E1">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1.以上材料应逐页加盖单位公章。</w:t>
            </w:r>
          </w:p>
          <w:p w14:paraId="1B26B1F3">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2.潜在供应商响应文件应当包含以上内容。</w:t>
            </w:r>
          </w:p>
          <w:p w14:paraId="5AA7C69C">
            <w:pPr>
              <w:autoSpaceDE w:val="0"/>
              <w:autoSpaceDN w:val="0"/>
              <w:snapToGrid w:val="0"/>
              <w:spacing w:line="360" w:lineRule="auto"/>
              <w:jc w:val="left"/>
              <w:textAlignment w:val="bottom"/>
              <w:rPr>
                <w:rFonts w:asciiTheme="minorEastAsia" w:hAnsiTheme="minorEastAsia" w:cstheme="minorEastAsia"/>
                <w:b/>
                <w:bCs/>
                <w:sz w:val="24"/>
                <w:szCs w:val="24"/>
              </w:rPr>
            </w:pPr>
            <w:r>
              <w:rPr>
                <w:rFonts w:hint="eastAsia" w:asciiTheme="minorEastAsia" w:hAnsiTheme="minorEastAsia" w:cstheme="minorEastAsia"/>
                <w:b/>
                <w:bCs/>
                <w:sz w:val="24"/>
                <w:szCs w:val="24"/>
              </w:rPr>
              <w:t>3.各调查对象的必须就全部产品填写完整的技术参数及内容作完整唯一总价报价，不得存在漏项产品技术参数及报价，存在漏项产品技术参数及报价所递交的资料不予采纳。</w:t>
            </w:r>
          </w:p>
        </w:tc>
      </w:tr>
    </w:tbl>
    <w:p w14:paraId="41E38D23">
      <w:pPr>
        <w:pStyle w:val="2"/>
        <w:jc w:val="center"/>
        <w:rPr>
          <w:rFonts w:asciiTheme="minorEastAsia" w:hAnsiTheme="minorEastAsia" w:cstheme="minorEastAsia"/>
          <w:shadow/>
        </w:rPr>
      </w:pPr>
      <w:r>
        <w:rPr>
          <w:rFonts w:hint="eastAsia" w:asciiTheme="minorEastAsia" w:hAnsiTheme="minorEastAsia" w:cstheme="minorEastAsia"/>
          <w:shadow/>
        </w:rPr>
        <w:br w:type="page"/>
      </w:r>
      <w:bookmarkStart w:id="2" w:name="_Toc13064"/>
      <w:r>
        <w:rPr>
          <w:rFonts w:hint="eastAsia" w:asciiTheme="minorEastAsia" w:hAnsiTheme="minorEastAsia" w:cstheme="minorEastAsia"/>
          <w:shadow/>
        </w:rPr>
        <w:t>第三章  采购需求调查反馈文件格式</w:t>
      </w:r>
      <w:bookmarkEnd w:id="2"/>
    </w:p>
    <w:p w14:paraId="5197602B">
      <w:pPr>
        <w:pStyle w:val="9"/>
        <w:jc w:val="center"/>
        <w:outlineLvl w:val="0"/>
        <w:rPr>
          <w:rFonts w:asciiTheme="minorEastAsia" w:hAnsiTheme="minorEastAsia" w:cstheme="minorEastAsia"/>
          <w:sz w:val="36"/>
          <w:szCs w:val="36"/>
          <w:shd w:val="clear" w:color="auto" w:fill="FFFFFF"/>
        </w:rPr>
      </w:pPr>
      <w:bookmarkStart w:id="3" w:name="_Toc25071"/>
      <w:bookmarkStart w:id="4" w:name="_Toc3563"/>
    </w:p>
    <w:bookmarkEnd w:id="3"/>
    <w:bookmarkEnd w:id="4"/>
    <w:p w14:paraId="00F72FDB">
      <w:pPr>
        <w:snapToGrid w:val="0"/>
        <w:spacing w:before="156" w:beforeLines="50" w:after="50" w:line="440" w:lineRule="exact"/>
        <w:ind w:firstLine="645"/>
        <w:jc w:val="center"/>
        <w:rPr>
          <w:rFonts w:asciiTheme="minorEastAsia" w:hAnsiTheme="minorEastAsia" w:cstheme="minorEastAsia"/>
          <w:b/>
          <w:bCs/>
          <w:sz w:val="24"/>
        </w:rPr>
      </w:pPr>
    </w:p>
    <w:p w14:paraId="3283C858">
      <w:pPr>
        <w:snapToGrid w:val="0"/>
        <w:spacing w:before="156" w:beforeLines="50" w:after="50" w:line="440" w:lineRule="exact"/>
        <w:ind w:firstLine="645"/>
        <w:jc w:val="center"/>
        <w:rPr>
          <w:rFonts w:asciiTheme="minorEastAsia" w:hAnsiTheme="minorEastAsia" w:cstheme="minorEastAsia"/>
          <w:b/>
          <w:bCs/>
          <w:sz w:val="24"/>
        </w:rPr>
      </w:pPr>
    </w:p>
    <w:p w14:paraId="54ABC4A6">
      <w:pPr>
        <w:pStyle w:val="9"/>
        <w:jc w:val="center"/>
        <w:outlineLvl w:val="0"/>
        <w:rPr>
          <w:rFonts w:asciiTheme="minorEastAsia" w:hAnsiTheme="minorEastAsia" w:cstheme="minorEastAsia"/>
          <w:sz w:val="72"/>
          <w:szCs w:val="72"/>
          <w:shd w:val="clear" w:color="auto" w:fill="FFFFFF"/>
        </w:rPr>
      </w:pPr>
      <w:r>
        <w:rPr>
          <w:rFonts w:hint="eastAsia" w:asciiTheme="minorEastAsia" w:hAnsiTheme="minorEastAsia" w:cstheme="minorEastAsia"/>
          <w:sz w:val="72"/>
          <w:szCs w:val="72"/>
          <w:shd w:val="clear" w:color="auto" w:fill="FFFFFF"/>
        </w:rPr>
        <w:t>自治区本级救灾储备物资采购采购需求调查反馈文件</w:t>
      </w:r>
    </w:p>
    <w:p w14:paraId="4445BE4D">
      <w:pPr>
        <w:snapToGrid w:val="0"/>
        <w:spacing w:before="156" w:beforeLines="50" w:after="50" w:line="440" w:lineRule="exact"/>
        <w:ind w:firstLine="645"/>
        <w:jc w:val="center"/>
        <w:rPr>
          <w:rFonts w:asciiTheme="minorEastAsia" w:hAnsiTheme="minorEastAsia" w:cstheme="minorEastAsia"/>
          <w:b/>
          <w:bCs/>
          <w:sz w:val="24"/>
        </w:rPr>
      </w:pPr>
    </w:p>
    <w:p w14:paraId="2D5615ED">
      <w:pPr>
        <w:snapToGrid w:val="0"/>
        <w:spacing w:before="156" w:beforeLines="50" w:after="50" w:line="440" w:lineRule="exact"/>
        <w:ind w:firstLine="645"/>
        <w:jc w:val="center"/>
        <w:rPr>
          <w:rFonts w:asciiTheme="minorEastAsia" w:hAnsiTheme="minorEastAsia" w:cstheme="minorEastAsia"/>
          <w:b/>
          <w:bCs/>
          <w:sz w:val="24"/>
        </w:rPr>
      </w:pPr>
    </w:p>
    <w:p w14:paraId="4721DCFE">
      <w:pPr>
        <w:pStyle w:val="9"/>
        <w:spacing w:line="360" w:lineRule="auto"/>
        <w:ind w:firstLine="2560" w:firstLineChars="800"/>
        <w:rPr>
          <w:rFonts w:asciiTheme="minorEastAsia" w:hAnsiTheme="minorEastAsia" w:cstheme="minorEastAsia"/>
          <w:sz w:val="32"/>
          <w:szCs w:val="32"/>
          <w:shd w:val="clear" w:color="auto" w:fill="FFFFFF"/>
        </w:rPr>
      </w:pPr>
    </w:p>
    <w:p w14:paraId="5C35048F">
      <w:pPr>
        <w:pStyle w:val="9"/>
        <w:spacing w:line="360" w:lineRule="auto"/>
        <w:ind w:firstLine="2560" w:firstLineChars="800"/>
        <w:rPr>
          <w:rFonts w:asciiTheme="minorEastAsia" w:hAnsiTheme="minorEastAsia" w:cstheme="minorEastAsia"/>
          <w:sz w:val="32"/>
          <w:szCs w:val="32"/>
          <w:shd w:val="clear" w:color="auto" w:fill="FFFFFF"/>
        </w:rPr>
      </w:pPr>
    </w:p>
    <w:p w14:paraId="44B22F60">
      <w:pPr>
        <w:pStyle w:val="9"/>
        <w:spacing w:line="360" w:lineRule="auto"/>
        <w:ind w:firstLine="2560" w:firstLineChars="800"/>
        <w:outlineLvl w:val="0"/>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rPr>
        <w:t xml:space="preserve">             </w:t>
      </w:r>
    </w:p>
    <w:tbl>
      <w:tblPr>
        <w:tblStyle w:val="21"/>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632"/>
      </w:tblGrid>
      <w:tr w14:paraId="462B5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7632" w:type="dxa"/>
            <w:tcBorders>
              <w:tl2br w:val="nil"/>
              <w:tr2bl w:val="nil"/>
            </w:tcBorders>
          </w:tcPr>
          <w:p w14:paraId="099AF331">
            <w:pPr>
              <w:spacing w:line="360" w:lineRule="auto"/>
              <w:ind w:hanging="2"/>
              <w:rPr>
                <w:rFonts w:ascii="宋体" w:hAnsi="宋体" w:eastAsia="宋体" w:cs="宋体"/>
              </w:rPr>
            </w:pPr>
            <w:r>
              <w:rPr>
                <w:rFonts w:hint="eastAsia" w:ascii="宋体" w:hAnsi="宋体" w:eastAsia="宋体" w:cs="宋体"/>
                <w:b/>
                <w:bCs/>
                <w:sz w:val="28"/>
              </w:rPr>
              <w:t>调查对象名称：              （盖单位公章）</w:t>
            </w:r>
          </w:p>
        </w:tc>
      </w:tr>
      <w:tr w14:paraId="519FC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7632" w:type="dxa"/>
            <w:tcBorders>
              <w:tl2br w:val="nil"/>
              <w:tr2bl w:val="nil"/>
            </w:tcBorders>
          </w:tcPr>
          <w:p w14:paraId="3208E85F">
            <w:pPr>
              <w:spacing w:line="360" w:lineRule="auto"/>
              <w:ind w:hanging="2"/>
              <w:rPr>
                <w:rFonts w:ascii="宋体" w:hAnsi="宋体" w:eastAsia="宋体" w:cs="宋体"/>
              </w:rPr>
            </w:pPr>
            <w:r>
              <w:rPr>
                <w:rFonts w:hint="eastAsia" w:ascii="宋体" w:hAnsi="宋体" w:eastAsia="宋体" w:cs="宋体"/>
                <w:b/>
                <w:bCs/>
                <w:sz w:val="28"/>
              </w:rPr>
              <w:t>地址：</w:t>
            </w:r>
          </w:p>
        </w:tc>
      </w:tr>
      <w:tr w14:paraId="1BD2E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7632" w:type="dxa"/>
            <w:tcBorders>
              <w:tl2br w:val="nil"/>
              <w:tr2bl w:val="nil"/>
            </w:tcBorders>
          </w:tcPr>
          <w:p w14:paraId="38029C13">
            <w:pPr>
              <w:spacing w:line="360" w:lineRule="auto"/>
              <w:ind w:hanging="2"/>
              <w:rPr>
                <w:rFonts w:ascii="宋体" w:hAnsi="宋体" w:eastAsia="宋体" w:cs="宋体"/>
              </w:rPr>
            </w:pPr>
            <w:r>
              <w:rPr>
                <w:rFonts w:hint="eastAsia" w:ascii="宋体" w:hAnsi="宋体" w:eastAsia="宋体" w:cs="宋体"/>
                <w:b/>
                <w:bCs/>
                <w:sz w:val="28"/>
              </w:rPr>
              <w:t>联系人及电话：</w:t>
            </w:r>
          </w:p>
        </w:tc>
      </w:tr>
      <w:tr w14:paraId="2A858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7632" w:type="dxa"/>
            <w:tcBorders>
              <w:tl2br w:val="nil"/>
              <w:tr2bl w:val="nil"/>
            </w:tcBorders>
          </w:tcPr>
          <w:p w14:paraId="0CF50CC8">
            <w:pPr>
              <w:spacing w:line="360" w:lineRule="auto"/>
              <w:ind w:hanging="2"/>
              <w:rPr>
                <w:rFonts w:ascii="宋体" w:hAnsi="宋体" w:eastAsia="宋体" w:cs="宋体"/>
              </w:rPr>
            </w:pPr>
            <w:r>
              <w:rPr>
                <w:rFonts w:hint="eastAsia" w:ascii="宋体" w:hAnsi="宋体" w:eastAsia="宋体" w:cs="宋体"/>
                <w:b/>
                <w:bCs/>
                <w:sz w:val="28"/>
              </w:rPr>
              <w:t xml:space="preserve">办公联系电话： </w:t>
            </w:r>
          </w:p>
        </w:tc>
      </w:tr>
      <w:tr w14:paraId="3741F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7632" w:type="dxa"/>
            <w:tcBorders>
              <w:tl2br w:val="nil"/>
              <w:tr2bl w:val="nil"/>
            </w:tcBorders>
          </w:tcPr>
          <w:p w14:paraId="764ED28C">
            <w:pPr>
              <w:spacing w:line="360" w:lineRule="auto"/>
              <w:ind w:hanging="2"/>
              <w:rPr>
                <w:rFonts w:ascii="宋体" w:hAnsi="宋体" w:eastAsia="宋体" w:cs="宋体"/>
              </w:rPr>
            </w:pPr>
            <w:r>
              <w:rPr>
                <w:rFonts w:hint="eastAsia" w:ascii="宋体" w:hAnsi="宋体" w:eastAsia="宋体" w:cs="宋体"/>
                <w:b/>
                <w:bCs/>
                <w:sz w:val="28"/>
              </w:rPr>
              <w:t>邮箱：</w:t>
            </w:r>
          </w:p>
        </w:tc>
      </w:tr>
      <w:tr w14:paraId="65001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7632" w:type="dxa"/>
            <w:tcBorders>
              <w:tl2br w:val="nil"/>
              <w:tr2bl w:val="nil"/>
            </w:tcBorders>
          </w:tcPr>
          <w:p w14:paraId="724CC5AD">
            <w:pPr>
              <w:spacing w:line="360" w:lineRule="auto"/>
              <w:ind w:hanging="2"/>
              <w:rPr>
                <w:rFonts w:ascii="宋体" w:hAnsi="宋体" w:eastAsia="宋体" w:cs="宋体"/>
              </w:rPr>
            </w:pPr>
            <w:r>
              <w:rPr>
                <w:rFonts w:hint="eastAsia" w:ascii="宋体" w:hAnsi="宋体" w:eastAsia="宋体" w:cs="宋体"/>
                <w:b/>
                <w:bCs/>
                <w:spacing w:val="2"/>
                <w:sz w:val="28"/>
              </w:rPr>
              <w:t>日期：</w:t>
            </w:r>
            <w:r>
              <w:rPr>
                <w:rFonts w:hint="eastAsia" w:ascii="宋体" w:hAnsi="宋体" w:eastAsia="宋体" w:cs="宋体"/>
                <w:b/>
                <w:bCs/>
                <w:sz w:val="28"/>
              </w:rPr>
              <w:t xml:space="preserve">    年    月    日</w:t>
            </w:r>
          </w:p>
        </w:tc>
      </w:tr>
    </w:tbl>
    <w:p w14:paraId="2C67D6C8">
      <w:pPr>
        <w:rPr>
          <w:rFonts w:hint="eastAsia" w:asciiTheme="minorEastAsia" w:hAnsiTheme="minorEastAsia" w:cstheme="minorEastAsia"/>
          <w:sz w:val="52"/>
          <w:szCs w:val="52"/>
          <w:shd w:val="clear" w:color="auto" w:fill="FFFFFF"/>
        </w:rPr>
      </w:pPr>
      <w:bookmarkStart w:id="5" w:name="_Toc31778"/>
      <w:bookmarkStart w:id="6" w:name="_Toc14850"/>
      <w:r>
        <w:rPr>
          <w:rFonts w:hint="eastAsia" w:asciiTheme="minorEastAsia" w:hAnsiTheme="minorEastAsia" w:cstheme="minorEastAsia"/>
          <w:sz w:val="52"/>
          <w:szCs w:val="52"/>
          <w:shd w:val="clear" w:color="auto" w:fill="FFFFFF"/>
        </w:rPr>
        <w:br w:type="page"/>
      </w:r>
    </w:p>
    <w:p w14:paraId="46E6005F">
      <w:pPr>
        <w:pStyle w:val="9"/>
        <w:jc w:val="center"/>
        <w:outlineLvl w:val="0"/>
        <w:rPr>
          <w:rFonts w:asciiTheme="minorEastAsia" w:hAnsiTheme="minorEastAsia" w:cstheme="minorEastAsia"/>
          <w:sz w:val="28"/>
          <w:szCs w:val="28"/>
          <w:shd w:val="clear" w:color="auto" w:fill="FFFFFF"/>
        </w:rPr>
      </w:pPr>
      <w:r>
        <w:rPr>
          <w:rFonts w:hint="eastAsia" w:asciiTheme="minorEastAsia" w:hAnsiTheme="minorEastAsia" w:cstheme="minorEastAsia"/>
          <w:sz w:val="52"/>
          <w:szCs w:val="52"/>
          <w:shd w:val="clear" w:color="auto" w:fill="FFFFFF"/>
        </w:rPr>
        <w:t>目    录</w:t>
      </w:r>
      <w:bookmarkEnd w:id="5"/>
      <w:bookmarkEnd w:id="6"/>
    </w:p>
    <w:p w14:paraId="3D8B22D3">
      <w:pPr>
        <w:pStyle w:val="9"/>
        <w:spacing w:line="440" w:lineRule="exact"/>
        <w:ind w:firstLine="1540" w:firstLineChars="550"/>
        <w:rPr>
          <w:rFonts w:asciiTheme="minorEastAsia" w:hAnsiTheme="minorEastAsia" w:cstheme="minorEastAsia"/>
          <w:sz w:val="28"/>
          <w:szCs w:val="28"/>
          <w:shd w:val="clear" w:color="auto" w:fill="FFFFFF"/>
        </w:rPr>
      </w:pPr>
    </w:p>
    <w:p w14:paraId="57E2D663">
      <w:pPr>
        <w:pStyle w:val="9"/>
        <w:spacing w:line="500" w:lineRule="exact"/>
        <w:outlineLvl w:val="0"/>
        <w:rPr>
          <w:rFonts w:asciiTheme="minorEastAsia" w:hAnsiTheme="minorEastAsia" w:cstheme="minorEastAsia"/>
          <w:b/>
          <w:bCs/>
          <w:sz w:val="28"/>
          <w:szCs w:val="28"/>
          <w:shd w:val="clear" w:color="auto" w:fill="FFFFFF"/>
        </w:rPr>
      </w:pPr>
      <w:bookmarkStart w:id="7" w:name="_Toc6232"/>
      <w:bookmarkStart w:id="8" w:name="_Toc12609"/>
      <w:r>
        <w:rPr>
          <w:rFonts w:hint="eastAsia" w:asciiTheme="minorEastAsia" w:hAnsiTheme="minorEastAsia" w:cstheme="minorEastAsia"/>
          <w:b/>
          <w:bCs/>
          <w:sz w:val="28"/>
          <w:szCs w:val="28"/>
          <w:shd w:val="clear" w:color="auto" w:fill="FFFFFF"/>
        </w:rPr>
        <w:t>一、调查对象资料要求</w:t>
      </w:r>
      <w:bookmarkEnd w:id="7"/>
      <w:bookmarkEnd w:id="8"/>
    </w:p>
    <w:p w14:paraId="698E1A1B">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1、营业执照副本复印件；</w:t>
      </w:r>
    </w:p>
    <w:p w14:paraId="61724EFA">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lang w:val="en-US" w:eastAsia="zh-CN"/>
        </w:rPr>
        <w:t>2</w:t>
      </w:r>
      <w:r>
        <w:rPr>
          <w:rFonts w:hint="eastAsia" w:asciiTheme="minorEastAsia" w:hAnsiTheme="minorEastAsia" w:cstheme="minorEastAsia"/>
          <w:sz w:val="24"/>
          <w:szCs w:val="24"/>
          <w:shd w:val="clear" w:color="auto" w:fill="FFFFFF"/>
        </w:rPr>
        <w:t>、认为需要提供的材料（如有请提供）。</w:t>
      </w:r>
    </w:p>
    <w:p w14:paraId="5DD974DD">
      <w:pPr>
        <w:pStyle w:val="9"/>
        <w:spacing w:line="500" w:lineRule="exact"/>
        <w:outlineLvl w:val="0"/>
        <w:rPr>
          <w:rFonts w:asciiTheme="minorEastAsia" w:hAnsiTheme="minorEastAsia" w:cstheme="minorEastAsia"/>
          <w:b/>
          <w:bCs/>
          <w:sz w:val="28"/>
          <w:szCs w:val="28"/>
          <w:shd w:val="clear" w:color="auto" w:fill="FFFFFF"/>
        </w:rPr>
      </w:pPr>
      <w:bookmarkStart w:id="9" w:name="_Toc7328"/>
      <w:bookmarkStart w:id="10" w:name="_Toc22091"/>
      <w:r>
        <w:rPr>
          <w:rFonts w:hint="eastAsia" w:asciiTheme="minorEastAsia" w:hAnsiTheme="minorEastAsia" w:cstheme="minorEastAsia"/>
          <w:b/>
          <w:bCs/>
          <w:sz w:val="28"/>
          <w:szCs w:val="28"/>
          <w:shd w:val="clear" w:color="auto" w:fill="FFFFFF"/>
        </w:rPr>
        <w:t>二、市场调查情况说明</w:t>
      </w:r>
      <w:bookmarkEnd w:id="9"/>
      <w:bookmarkEnd w:id="10"/>
    </w:p>
    <w:p w14:paraId="5C9CBA80">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1、行业发展情况；</w:t>
      </w:r>
    </w:p>
    <w:p w14:paraId="4715E941">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2、与产品相关的国家、行业、地方标准与规范；</w:t>
      </w:r>
    </w:p>
    <w:p w14:paraId="56696B55">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3、产品市场供给情况以及供货周期；</w:t>
      </w:r>
    </w:p>
    <w:p w14:paraId="32E054E7">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4、可能涉及的运行维护、升级更新、备品备件、耗材等后续维护服务及费用情况；</w:t>
      </w:r>
    </w:p>
    <w:p w14:paraId="4882DE65">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5、同类采购项目历史成交信息；</w:t>
      </w:r>
    </w:p>
    <w:p w14:paraId="304EDCB4">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6、影响报价和项目实施风险的因素；</w:t>
      </w:r>
    </w:p>
    <w:p w14:paraId="21809022">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7、是否能提供生产厂家授权、承诺等证明材料，请描述相关情况；</w:t>
      </w:r>
    </w:p>
    <w:p w14:paraId="1D23A49B">
      <w:pPr>
        <w:pStyle w:val="9"/>
        <w:spacing w:line="500" w:lineRule="exact"/>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8、</w:t>
      </w:r>
      <w:r>
        <w:rPr>
          <w:rFonts w:hint="eastAsia" w:hAnsi="宋体" w:eastAsia="宋体" w:cs="宋体"/>
          <w:sz w:val="24"/>
          <w:szCs w:val="24"/>
        </w:rPr>
        <w:t>潜在</w:t>
      </w:r>
      <w:r>
        <w:rPr>
          <w:rFonts w:hint="eastAsia" w:asciiTheme="minorEastAsia" w:hAnsiTheme="minorEastAsia" w:cstheme="minorEastAsia"/>
          <w:sz w:val="24"/>
          <w:szCs w:val="24"/>
          <w:shd w:val="clear" w:color="auto" w:fill="FFFFFF"/>
        </w:rPr>
        <w:t>供应商认为需要提供的其他说明（如有请提供）；</w:t>
      </w:r>
    </w:p>
    <w:p w14:paraId="3E7E09B8">
      <w:pPr>
        <w:pStyle w:val="9"/>
        <w:spacing w:line="500" w:lineRule="exact"/>
        <w:outlineLvl w:val="0"/>
        <w:rPr>
          <w:rFonts w:asciiTheme="minorEastAsia" w:hAnsiTheme="minorEastAsia" w:cstheme="minorEastAsia"/>
          <w:b/>
          <w:bCs/>
          <w:sz w:val="28"/>
          <w:szCs w:val="28"/>
          <w:shd w:val="clear" w:color="auto" w:fill="FFFFFF"/>
        </w:rPr>
      </w:pPr>
      <w:bookmarkStart w:id="11" w:name="_Toc21660"/>
      <w:bookmarkStart w:id="12" w:name="_Toc13534"/>
      <w:r>
        <w:rPr>
          <w:rFonts w:hint="eastAsia" w:asciiTheme="minorEastAsia" w:hAnsiTheme="minorEastAsia" w:cstheme="minorEastAsia"/>
          <w:b/>
          <w:bCs/>
          <w:sz w:val="28"/>
          <w:szCs w:val="28"/>
          <w:shd w:val="clear" w:color="auto" w:fill="FFFFFF"/>
        </w:rPr>
        <w:t>三、技术参数文件（调查对象根据项目特点自行拟定）</w:t>
      </w:r>
      <w:bookmarkEnd w:id="11"/>
      <w:bookmarkEnd w:id="12"/>
    </w:p>
    <w:p w14:paraId="1F1A9AB9">
      <w:pPr>
        <w:pStyle w:val="9"/>
        <w:spacing w:line="500" w:lineRule="exact"/>
        <w:outlineLvl w:val="0"/>
        <w:rPr>
          <w:rFonts w:asciiTheme="minorEastAsia" w:hAnsiTheme="minorEastAsia" w:cstheme="minorEastAsia"/>
          <w:b/>
          <w:bCs/>
          <w:sz w:val="28"/>
          <w:szCs w:val="28"/>
          <w:shd w:val="clear" w:color="auto" w:fill="FFFFFF"/>
        </w:rPr>
      </w:pPr>
      <w:bookmarkStart w:id="13" w:name="_Toc8016"/>
      <w:bookmarkStart w:id="14" w:name="_Toc13835"/>
      <w:r>
        <w:rPr>
          <w:rFonts w:hint="eastAsia" w:asciiTheme="minorEastAsia" w:hAnsiTheme="minorEastAsia" w:cstheme="minorEastAsia"/>
          <w:b/>
          <w:bCs/>
          <w:sz w:val="28"/>
          <w:szCs w:val="28"/>
          <w:shd w:val="clear" w:color="auto" w:fill="FFFFFF"/>
        </w:rPr>
        <w:t>四、</w:t>
      </w:r>
      <w:bookmarkEnd w:id="13"/>
      <w:bookmarkEnd w:id="14"/>
      <w:r>
        <w:rPr>
          <w:rFonts w:hint="eastAsia" w:asciiTheme="minorEastAsia" w:hAnsiTheme="minorEastAsia" w:cstheme="minorEastAsia"/>
          <w:b/>
          <w:bCs/>
          <w:sz w:val="28"/>
          <w:szCs w:val="28"/>
          <w:shd w:val="clear" w:color="auto" w:fill="FFFFFF"/>
        </w:rPr>
        <w:t>商务建议</w:t>
      </w:r>
    </w:p>
    <w:p w14:paraId="5EC2F695">
      <w:pPr>
        <w:pStyle w:val="9"/>
        <w:spacing w:line="500" w:lineRule="exact"/>
        <w:outlineLvl w:val="0"/>
        <w:rPr>
          <w:rFonts w:asciiTheme="minorEastAsia" w:hAnsiTheme="minorEastAsia" w:cstheme="minorEastAsia"/>
          <w:b/>
          <w:bCs/>
          <w:sz w:val="28"/>
          <w:szCs w:val="28"/>
          <w:shd w:val="clear" w:color="auto" w:fill="FFFFFF"/>
        </w:rPr>
      </w:pPr>
      <w:bookmarkStart w:id="15" w:name="_Toc7984"/>
      <w:bookmarkStart w:id="16" w:name="_Toc20106"/>
      <w:r>
        <w:rPr>
          <w:rFonts w:hint="eastAsia" w:asciiTheme="minorEastAsia" w:hAnsiTheme="minorEastAsia" w:cstheme="minorEastAsia"/>
          <w:b/>
          <w:bCs/>
          <w:sz w:val="28"/>
          <w:szCs w:val="28"/>
          <w:shd w:val="clear" w:color="auto" w:fill="FFFFFF"/>
        </w:rPr>
        <w:t>五、报价一览表</w:t>
      </w:r>
      <w:bookmarkEnd w:id="15"/>
      <w:bookmarkEnd w:id="16"/>
    </w:p>
    <w:p w14:paraId="6BE1B18E">
      <w:pPr>
        <w:pStyle w:val="9"/>
        <w:spacing w:line="500" w:lineRule="exact"/>
        <w:ind w:firstLine="560" w:firstLineChars="200"/>
        <w:rPr>
          <w:rFonts w:asciiTheme="minorEastAsia" w:hAnsiTheme="minorEastAsia" w:cstheme="minorEastAsia"/>
          <w:sz w:val="28"/>
          <w:szCs w:val="28"/>
          <w:shd w:val="clear" w:color="auto" w:fill="FFFFFF"/>
        </w:rPr>
      </w:pPr>
    </w:p>
    <w:p w14:paraId="1583B640">
      <w:pPr>
        <w:rPr>
          <w:rFonts w:asciiTheme="minorEastAsia" w:hAnsiTheme="minorEastAsia" w:cstheme="minorEastAsia"/>
          <w:b/>
          <w:bCs/>
          <w:sz w:val="32"/>
          <w:szCs w:val="32"/>
          <w:shd w:val="clear" w:color="auto" w:fill="FFFFFF"/>
        </w:rPr>
      </w:pPr>
      <w:r>
        <w:rPr>
          <w:rFonts w:hint="eastAsia" w:asciiTheme="minorEastAsia" w:hAnsiTheme="minorEastAsia" w:cstheme="minorEastAsia"/>
          <w:b/>
          <w:bCs/>
          <w:sz w:val="32"/>
          <w:szCs w:val="32"/>
          <w:shd w:val="clear" w:color="auto" w:fill="FFFFFF"/>
        </w:rPr>
        <w:br w:type="page"/>
      </w:r>
    </w:p>
    <w:p w14:paraId="39B9D1EC">
      <w:pPr>
        <w:pStyle w:val="9"/>
        <w:spacing w:line="500" w:lineRule="exact"/>
        <w:outlineLvl w:val="0"/>
        <w:rPr>
          <w:rFonts w:asciiTheme="minorEastAsia" w:hAnsiTheme="minorEastAsia" w:cstheme="minorEastAsia"/>
          <w:b/>
          <w:bCs/>
          <w:sz w:val="32"/>
          <w:szCs w:val="32"/>
          <w:shd w:val="clear" w:color="auto" w:fill="FFFFFF"/>
        </w:rPr>
      </w:pPr>
      <w:bookmarkStart w:id="17" w:name="_Toc986"/>
      <w:bookmarkStart w:id="18" w:name="_Toc11486"/>
      <w:r>
        <w:rPr>
          <w:rFonts w:hint="eastAsia" w:asciiTheme="minorEastAsia" w:hAnsiTheme="minorEastAsia" w:cstheme="minorEastAsia"/>
          <w:b/>
          <w:bCs/>
          <w:sz w:val="32"/>
          <w:szCs w:val="32"/>
          <w:shd w:val="clear" w:color="auto" w:fill="FFFFFF"/>
        </w:rPr>
        <w:t>一、调查对象资料要求</w:t>
      </w:r>
      <w:bookmarkEnd w:id="17"/>
      <w:bookmarkEnd w:id="18"/>
    </w:p>
    <w:p w14:paraId="367EEFD5">
      <w:pPr>
        <w:pStyle w:val="9"/>
        <w:spacing w:line="500" w:lineRule="exact"/>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rPr>
        <w:t>1、营业执照副本复印件；</w:t>
      </w:r>
    </w:p>
    <w:p w14:paraId="5492DEA8">
      <w:pPr>
        <w:pStyle w:val="9"/>
        <w:spacing w:line="500" w:lineRule="exact"/>
        <w:jc w:val="center"/>
        <w:rPr>
          <w:rFonts w:asciiTheme="minorEastAsia" w:hAnsiTheme="minorEastAsia" w:cstheme="minorEastAsia"/>
          <w:sz w:val="32"/>
          <w:szCs w:val="32"/>
          <w:shd w:val="clear" w:color="auto" w:fill="FFFFFF"/>
        </w:rPr>
      </w:pPr>
    </w:p>
    <w:p w14:paraId="2E7C1859">
      <w:pPr>
        <w:pStyle w:val="9"/>
        <w:spacing w:line="500" w:lineRule="exact"/>
        <w:jc w:val="center"/>
        <w:rPr>
          <w:rFonts w:asciiTheme="minorEastAsia" w:hAnsiTheme="minorEastAsia" w:cstheme="minorEastAsia"/>
          <w:sz w:val="32"/>
          <w:szCs w:val="32"/>
          <w:shd w:val="clear" w:color="auto" w:fill="FFFFFF"/>
        </w:rPr>
      </w:pPr>
    </w:p>
    <w:p w14:paraId="4AD2C0B5">
      <w:pPr>
        <w:rPr>
          <w:rFonts w:asciiTheme="minorEastAsia" w:hAnsiTheme="minorEastAsia" w:cstheme="minorEastAsia"/>
          <w:sz w:val="32"/>
          <w:szCs w:val="32"/>
          <w:shd w:val="clear" w:color="auto" w:fill="FFFFFF"/>
        </w:rPr>
      </w:pPr>
    </w:p>
    <w:p w14:paraId="2745EC38">
      <w:pPr>
        <w:rPr>
          <w:rFonts w:asciiTheme="minorEastAsia" w:hAnsiTheme="minorEastAsia" w:cstheme="minorEastAsia"/>
          <w:sz w:val="32"/>
          <w:szCs w:val="32"/>
          <w:shd w:val="clear" w:color="auto" w:fill="FFFFFF"/>
        </w:rPr>
      </w:pPr>
    </w:p>
    <w:p w14:paraId="155202E4">
      <w:pPr>
        <w:rPr>
          <w:rFonts w:asciiTheme="minorEastAsia" w:hAnsiTheme="minorEastAsia" w:cstheme="minorEastAsia"/>
          <w:sz w:val="32"/>
          <w:szCs w:val="32"/>
          <w:shd w:val="clear" w:color="auto" w:fill="FFFFFF"/>
        </w:rPr>
      </w:pPr>
    </w:p>
    <w:p w14:paraId="155916D8">
      <w:pPr>
        <w:rPr>
          <w:rFonts w:asciiTheme="minorEastAsia" w:hAnsiTheme="minorEastAsia" w:cstheme="minorEastAsia"/>
          <w:sz w:val="32"/>
          <w:szCs w:val="32"/>
          <w:shd w:val="clear" w:color="auto" w:fill="FFFFFF"/>
        </w:rPr>
      </w:pPr>
    </w:p>
    <w:p w14:paraId="1713E24E">
      <w:pPr>
        <w:pStyle w:val="9"/>
        <w:spacing w:line="500" w:lineRule="exact"/>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lang w:val="en-US" w:eastAsia="zh-CN"/>
        </w:rPr>
        <w:t>2</w:t>
      </w:r>
      <w:r>
        <w:rPr>
          <w:rFonts w:hint="eastAsia" w:asciiTheme="minorEastAsia" w:hAnsiTheme="minorEastAsia" w:cstheme="minorEastAsia"/>
          <w:sz w:val="32"/>
          <w:szCs w:val="32"/>
          <w:shd w:val="clear" w:color="auto" w:fill="FFFFFF"/>
        </w:rPr>
        <w:t>、认为需要提供的材料（如有请提供，格式自拟）。</w:t>
      </w:r>
    </w:p>
    <w:p w14:paraId="74D42689">
      <w:pPr>
        <w:rPr>
          <w:rFonts w:asciiTheme="minorEastAsia" w:hAnsiTheme="minorEastAsia" w:cstheme="minorEastAsia"/>
          <w:b/>
          <w:bCs/>
          <w:sz w:val="32"/>
          <w:szCs w:val="32"/>
          <w:shd w:val="clear" w:color="auto" w:fill="FFFFFF"/>
        </w:rPr>
      </w:pPr>
      <w:r>
        <w:rPr>
          <w:rFonts w:hint="eastAsia" w:asciiTheme="minorEastAsia" w:hAnsiTheme="minorEastAsia" w:cstheme="minorEastAsia"/>
          <w:b/>
          <w:bCs/>
          <w:sz w:val="32"/>
          <w:szCs w:val="32"/>
          <w:shd w:val="clear" w:color="auto" w:fill="FFFFFF"/>
        </w:rPr>
        <w:br w:type="page"/>
      </w:r>
    </w:p>
    <w:p w14:paraId="743F177E">
      <w:pPr>
        <w:pStyle w:val="9"/>
        <w:spacing w:line="500" w:lineRule="exact"/>
        <w:outlineLvl w:val="0"/>
        <w:rPr>
          <w:rFonts w:asciiTheme="minorEastAsia" w:hAnsiTheme="minorEastAsia" w:cstheme="minorEastAsia"/>
          <w:b/>
          <w:bCs/>
          <w:sz w:val="32"/>
          <w:szCs w:val="32"/>
          <w:shd w:val="clear" w:color="auto" w:fill="FFFFFF"/>
        </w:rPr>
      </w:pPr>
      <w:bookmarkStart w:id="19" w:name="_Toc15129"/>
      <w:bookmarkStart w:id="20" w:name="_Toc2035"/>
      <w:r>
        <w:rPr>
          <w:rFonts w:hint="eastAsia" w:asciiTheme="minorEastAsia" w:hAnsiTheme="minorEastAsia" w:cstheme="minorEastAsia"/>
          <w:b/>
          <w:bCs/>
          <w:sz w:val="32"/>
          <w:szCs w:val="32"/>
          <w:shd w:val="clear" w:color="auto" w:fill="FFFFFF"/>
        </w:rPr>
        <w:t>二、市场调查情况说明</w:t>
      </w:r>
      <w:bookmarkEnd w:id="19"/>
      <w:bookmarkEnd w:id="20"/>
    </w:p>
    <w:p w14:paraId="5289B3BD">
      <w:pPr>
        <w:pStyle w:val="9"/>
        <w:spacing w:line="360" w:lineRule="auto"/>
        <w:jc w:val="left"/>
        <w:rPr>
          <w:rFonts w:asciiTheme="minorEastAsia" w:hAnsiTheme="minorEastAsia" w:cstheme="minorEastAsia"/>
          <w:sz w:val="32"/>
          <w:szCs w:val="32"/>
          <w:shd w:val="clear" w:color="auto" w:fill="FFFFFF"/>
        </w:rPr>
      </w:pPr>
    </w:p>
    <w:p w14:paraId="39187F58">
      <w:pPr>
        <w:pStyle w:val="9"/>
        <w:spacing w:line="360" w:lineRule="auto"/>
        <w:jc w:val="left"/>
        <w:rPr>
          <w:rFonts w:asciiTheme="minorEastAsia" w:hAnsiTheme="minorEastAsia" w:cstheme="minorEastAsia"/>
          <w:b/>
          <w:bCs/>
          <w:sz w:val="32"/>
          <w:szCs w:val="32"/>
          <w:shd w:val="clear" w:color="auto" w:fill="FFFFFF"/>
        </w:rPr>
      </w:pPr>
      <w:r>
        <w:rPr>
          <w:rFonts w:hint="eastAsia" w:asciiTheme="minorEastAsia" w:hAnsiTheme="minorEastAsia" w:cstheme="minorEastAsia"/>
          <w:sz w:val="32"/>
          <w:szCs w:val="32"/>
          <w:shd w:val="clear" w:color="auto" w:fill="FFFFFF"/>
        </w:rPr>
        <w:t>1、行业发展情况（产品市场情况，更新迭代或技术发展的情况描述，格式自拟）；</w:t>
      </w:r>
    </w:p>
    <w:p w14:paraId="2B238476">
      <w:pPr>
        <w:pStyle w:val="9"/>
        <w:spacing w:line="360" w:lineRule="auto"/>
        <w:rPr>
          <w:rFonts w:asciiTheme="minorEastAsia" w:hAnsiTheme="minorEastAsia" w:cstheme="minorEastAsia"/>
          <w:sz w:val="32"/>
          <w:szCs w:val="32"/>
          <w:shd w:val="clear" w:color="auto" w:fill="FFFFFF"/>
        </w:rPr>
      </w:pPr>
    </w:p>
    <w:p w14:paraId="104D55C7">
      <w:pPr>
        <w:pStyle w:val="9"/>
        <w:numPr>
          <w:ilvl w:val="0"/>
          <w:numId w:val="3"/>
        </w:numPr>
        <w:spacing w:line="360" w:lineRule="auto"/>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rPr>
        <w:t>与产品相关的国家、行业、地方标准与规范（格式自拟）；</w:t>
      </w:r>
    </w:p>
    <w:p w14:paraId="4433A2DD">
      <w:pPr>
        <w:pStyle w:val="9"/>
        <w:spacing w:line="360" w:lineRule="auto"/>
        <w:rPr>
          <w:rFonts w:asciiTheme="minorEastAsia" w:hAnsiTheme="minorEastAsia" w:cstheme="minorEastAsia"/>
          <w:sz w:val="32"/>
          <w:szCs w:val="32"/>
          <w:shd w:val="clear" w:color="auto" w:fill="FFFFFF"/>
        </w:rPr>
      </w:pPr>
    </w:p>
    <w:p w14:paraId="2C4A0F59">
      <w:pPr>
        <w:pStyle w:val="9"/>
        <w:spacing w:line="360" w:lineRule="auto"/>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rPr>
        <w:t>3、产品市场供给情况以及供货周期（格式自拟）；</w:t>
      </w:r>
    </w:p>
    <w:p w14:paraId="079A7A31">
      <w:pPr>
        <w:pStyle w:val="9"/>
        <w:spacing w:line="360" w:lineRule="auto"/>
        <w:jc w:val="center"/>
        <w:rPr>
          <w:rFonts w:asciiTheme="minorEastAsia" w:hAnsiTheme="minorEastAsia" w:cstheme="minorEastAsia"/>
          <w:sz w:val="32"/>
          <w:szCs w:val="32"/>
          <w:shd w:val="clear" w:color="auto" w:fill="FFFFFF"/>
        </w:rPr>
      </w:pPr>
    </w:p>
    <w:p w14:paraId="6EFD9AB4">
      <w:pPr>
        <w:pStyle w:val="9"/>
        <w:spacing w:line="360" w:lineRule="auto"/>
        <w:jc w:val="left"/>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rPr>
        <w:t>4、可能涉及的运行维护、升级更新、备品备件、耗材等后续维护服务及费用情况（格式自拟）；</w:t>
      </w:r>
    </w:p>
    <w:p w14:paraId="6F16805E">
      <w:pPr>
        <w:pStyle w:val="9"/>
        <w:spacing w:line="360" w:lineRule="auto"/>
        <w:rPr>
          <w:rFonts w:asciiTheme="minorEastAsia" w:hAnsiTheme="minorEastAsia" w:cstheme="minorEastAsia"/>
          <w:sz w:val="32"/>
          <w:szCs w:val="32"/>
          <w:shd w:val="clear" w:color="auto" w:fill="FFFFFF"/>
        </w:rPr>
      </w:pPr>
    </w:p>
    <w:p w14:paraId="4B749B42">
      <w:pPr>
        <w:pStyle w:val="9"/>
        <w:numPr>
          <w:ilvl w:val="0"/>
          <w:numId w:val="0"/>
        </w:numPr>
        <w:spacing w:line="360" w:lineRule="auto"/>
        <w:jc w:val="center"/>
        <w:rPr>
          <w:rFonts w:hint="eastAsia" w:asciiTheme="minorEastAsia" w:hAnsiTheme="minorEastAsia" w:cstheme="minorEastAsia"/>
          <w:sz w:val="32"/>
          <w:szCs w:val="32"/>
          <w:shd w:val="clear" w:color="auto" w:fill="FFFFFF"/>
        </w:rPr>
      </w:pPr>
      <w:r>
        <w:rPr>
          <w:rFonts w:hint="eastAsia" w:asciiTheme="minorEastAsia" w:hAnsiTheme="minorEastAsia" w:eastAsiaTheme="minorEastAsia" w:cstheme="minorEastAsia"/>
          <w:kern w:val="2"/>
          <w:sz w:val="32"/>
          <w:szCs w:val="32"/>
          <w:shd w:val="clear" w:fill="FFFFFF"/>
          <w:lang w:val="en-US" w:eastAsia="zh-CN" w:bidi="ar-SA"/>
        </w:rPr>
        <w:t>5、</w:t>
      </w:r>
      <w:r>
        <w:rPr>
          <w:rFonts w:hint="eastAsia" w:asciiTheme="minorEastAsia" w:hAnsiTheme="minorEastAsia" w:cstheme="minorEastAsia"/>
          <w:sz w:val="32"/>
          <w:szCs w:val="32"/>
          <w:shd w:val="clear" w:color="auto" w:fill="FFFFFF"/>
        </w:rPr>
        <w:t>同类采购项目历史成交信息【格式自拟，附相关成交证明材料】；</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
        <w:gridCol w:w="1681"/>
        <w:gridCol w:w="2044"/>
        <w:gridCol w:w="1884"/>
        <w:gridCol w:w="1658"/>
        <w:gridCol w:w="1621"/>
      </w:tblGrid>
      <w:tr w14:paraId="25FA8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vAlign w:val="center"/>
          </w:tcPr>
          <w:p w14:paraId="6C1D025C">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序号</w:t>
            </w:r>
          </w:p>
        </w:tc>
        <w:tc>
          <w:tcPr>
            <w:tcW w:w="853" w:type="pct"/>
            <w:vAlign w:val="center"/>
          </w:tcPr>
          <w:p w14:paraId="63B4378E">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产品名称</w:t>
            </w:r>
          </w:p>
        </w:tc>
        <w:tc>
          <w:tcPr>
            <w:tcW w:w="1037" w:type="pct"/>
            <w:vAlign w:val="center"/>
          </w:tcPr>
          <w:p w14:paraId="159FD637">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制造商</w:t>
            </w:r>
          </w:p>
        </w:tc>
        <w:tc>
          <w:tcPr>
            <w:tcW w:w="956" w:type="pct"/>
            <w:vAlign w:val="center"/>
          </w:tcPr>
          <w:p w14:paraId="24928D4F">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成交价（元）</w:t>
            </w:r>
          </w:p>
        </w:tc>
        <w:tc>
          <w:tcPr>
            <w:tcW w:w="841" w:type="pct"/>
            <w:vAlign w:val="center"/>
          </w:tcPr>
          <w:p w14:paraId="1C6ADBC5">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采购人</w:t>
            </w:r>
          </w:p>
        </w:tc>
        <w:tc>
          <w:tcPr>
            <w:tcW w:w="822" w:type="pct"/>
            <w:vAlign w:val="center"/>
          </w:tcPr>
          <w:p w14:paraId="57310BA6">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成交时间</w:t>
            </w:r>
          </w:p>
        </w:tc>
      </w:tr>
      <w:tr w14:paraId="7BD8D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65CC5B81">
            <w:pPr>
              <w:pStyle w:val="8"/>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1</w:t>
            </w:r>
          </w:p>
        </w:tc>
        <w:tc>
          <w:tcPr>
            <w:tcW w:w="853" w:type="pct"/>
            <w:shd w:val="clear" w:color="auto" w:fill="auto"/>
            <w:vAlign w:val="center"/>
          </w:tcPr>
          <w:p w14:paraId="6F6FBA25">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毛巾被</w:t>
            </w:r>
          </w:p>
        </w:tc>
        <w:tc>
          <w:tcPr>
            <w:tcW w:w="1037" w:type="pct"/>
          </w:tcPr>
          <w:p w14:paraId="1D97AA34">
            <w:pPr>
              <w:pStyle w:val="8"/>
              <w:jc w:val="center"/>
              <w:rPr>
                <w:rFonts w:asciiTheme="minorEastAsia" w:hAnsiTheme="minorEastAsia" w:cstheme="minorEastAsia"/>
                <w:sz w:val="24"/>
                <w:szCs w:val="24"/>
              </w:rPr>
            </w:pPr>
          </w:p>
        </w:tc>
        <w:tc>
          <w:tcPr>
            <w:tcW w:w="956" w:type="pct"/>
          </w:tcPr>
          <w:p w14:paraId="638130E8">
            <w:pPr>
              <w:pStyle w:val="8"/>
              <w:jc w:val="center"/>
              <w:rPr>
                <w:rFonts w:asciiTheme="minorEastAsia" w:hAnsiTheme="minorEastAsia" w:cstheme="minorEastAsia"/>
                <w:sz w:val="24"/>
                <w:szCs w:val="24"/>
              </w:rPr>
            </w:pPr>
          </w:p>
        </w:tc>
        <w:tc>
          <w:tcPr>
            <w:tcW w:w="841" w:type="pct"/>
          </w:tcPr>
          <w:p w14:paraId="6B5B2353">
            <w:pPr>
              <w:pStyle w:val="8"/>
              <w:jc w:val="center"/>
              <w:rPr>
                <w:rFonts w:asciiTheme="minorEastAsia" w:hAnsiTheme="minorEastAsia" w:cstheme="minorEastAsia"/>
                <w:sz w:val="24"/>
                <w:szCs w:val="24"/>
              </w:rPr>
            </w:pPr>
          </w:p>
        </w:tc>
        <w:tc>
          <w:tcPr>
            <w:tcW w:w="822" w:type="pct"/>
          </w:tcPr>
          <w:p w14:paraId="16954EE3">
            <w:pPr>
              <w:pStyle w:val="8"/>
              <w:jc w:val="center"/>
              <w:rPr>
                <w:rFonts w:asciiTheme="minorEastAsia" w:hAnsiTheme="minorEastAsia" w:cstheme="minorEastAsia"/>
                <w:sz w:val="24"/>
                <w:szCs w:val="24"/>
              </w:rPr>
            </w:pPr>
          </w:p>
        </w:tc>
      </w:tr>
      <w:tr w14:paraId="2C5DF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5014536D">
            <w:pPr>
              <w:pStyle w:val="8"/>
              <w:jc w:val="center"/>
              <w:rPr>
                <w:rFonts w:asciiTheme="minorEastAsia" w:hAnsiTheme="minorEastAsia" w:cstheme="minorEastAsia"/>
                <w:sz w:val="24"/>
                <w:szCs w:val="24"/>
              </w:rPr>
            </w:pPr>
          </w:p>
        </w:tc>
        <w:tc>
          <w:tcPr>
            <w:tcW w:w="853" w:type="pct"/>
            <w:shd w:val="clear" w:color="auto" w:fill="auto"/>
            <w:vAlign w:val="center"/>
          </w:tcPr>
          <w:p w14:paraId="0BE3A13B">
            <w:pPr>
              <w:widowControl/>
              <w:jc w:val="center"/>
              <w:textAlignment w:val="center"/>
              <w:rPr>
                <w:rFonts w:ascii="宋体" w:hAnsi="宋体" w:eastAsia="宋体" w:cs="宋体"/>
                <w:kern w:val="2"/>
                <w:sz w:val="24"/>
                <w:szCs w:val="24"/>
                <w:lang w:val="en-US" w:eastAsia="zh-CN" w:bidi="ar-SA"/>
              </w:rPr>
            </w:pPr>
          </w:p>
        </w:tc>
        <w:tc>
          <w:tcPr>
            <w:tcW w:w="1037" w:type="pct"/>
          </w:tcPr>
          <w:p w14:paraId="47749031">
            <w:pPr>
              <w:pStyle w:val="8"/>
              <w:jc w:val="center"/>
              <w:rPr>
                <w:rFonts w:asciiTheme="minorEastAsia" w:hAnsiTheme="minorEastAsia" w:cstheme="minorEastAsia"/>
                <w:sz w:val="24"/>
                <w:szCs w:val="24"/>
              </w:rPr>
            </w:pPr>
          </w:p>
        </w:tc>
        <w:tc>
          <w:tcPr>
            <w:tcW w:w="956" w:type="pct"/>
          </w:tcPr>
          <w:p w14:paraId="5B3AE61C">
            <w:pPr>
              <w:pStyle w:val="8"/>
              <w:jc w:val="center"/>
              <w:rPr>
                <w:rFonts w:asciiTheme="minorEastAsia" w:hAnsiTheme="minorEastAsia" w:cstheme="minorEastAsia"/>
                <w:sz w:val="24"/>
                <w:szCs w:val="24"/>
              </w:rPr>
            </w:pPr>
          </w:p>
        </w:tc>
        <w:tc>
          <w:tcPr>
            <w:tcW w:w="841" w:type="pct"/>
          </w:tcPr>
          <w:p w14:paraId="779C1C4F">
            <w:pPr>
              <w:pStyle w:val="8"/>
              <w:jc w:val="center"/>
              <w:rPr>
                <w:rFonts w:asciiTheme="minorEastAsia" w:hAnsiTheme="minorEastAsia" w:cstheme="minorEastAsia"/>
                <w:sz w:val="24"/>
                <w:szCs w:val="24"/>
              </w:rPr>
            </w:pPr>
          </w:p>
        </w:tc>
        <w:tc>
          <w:tcPr>
            <w:tcW w:w="822" w:type="pct"/>
          </w:tcPr>
          <w:p w14:paraId="52E21B05">
            <w:pPr>
              <w:pStyle w:val="8"/>
              <w:jc w:val="center"/>
              <w:rPr>
                <w:rFonts w:asciiTheme="minorEastAsia" w:hAnsiTheme="minorEastAsia" w:cstheme="minorEastAsia"/>
                <w:sz w:val="24"/>
                <w:szCs w:val="24"/>
              </w:rPr>
            </w:pPr>
          </w:p>
        </w:tc>
      </w:tr>
      <w:tr w14:paraId="77CE9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487" w:type="pct"/>
          </w:tcPr>
          <w:p w14:paraId="78DAF902">
            <w:pPr>
              <w:pStyle w:val="8"/>
              <w:jc w:val="center"/>
              <w:rPr>
                <w:rFonts w:asciiTheme="minorEastAsia" w:hAnsiTheme="minorEastAsia" w:cstheme="minorEastAsia"/>
                <w:sz w:val="24"/>
                <w:szCs w:val="24"/>
              </w:rPr>
            </w:pPr>
          </w:p>
        </w:tc>
        <w:tc>
          <w:tcPr>
            <w:tcW w:w="853" w:type="pct"/>
            <w:shd w:val="clear" w:color="auto" w:fill="auto"/>
            <w:vAlign w:val="center"/>
          </w:tcPr>
          <w:p w14:paraId="26017B37">
            <w:pPr>
              <w:widowControl/>
              <w:jc w:val="center"/>
              <w:textAlignment w:val="center"/>
              <w:rPr>
                <w:rFonts w:ascii="宋体" w:hAnsi="宋体" w:eastAsia="宋体" w:cs="宋体"/>
                <w:kern w:val="2"/>
                <w:sz w:val="24"/>
                <w:szCs w:val="24"/>
                <w:lang w:val="en-US" w:eastAsia="zh-CN" w:bidi="ar-SA"/>
              </w:rPr>
            </w:pPr>
          </w:p>
        </w:tc>
        <w:tc>
          <w:tcPr>
            <w:tcW w:w="1037" w:type="pct"/>
          </w:tcPr>
          <w:p w14:paraId="134723A7">
            <w:pPr>
              <w:pStyle w:val="8"/>
              <w:jc w:val="center"/>
              <w:rPr>
                <w:rFonts w:asciiTheme="minorEastAsia" w:hAnsiTheme="minorEastAsia" w:cstheme="minorEastAsia"/>
                <w:sz w:val="24"/>
                <w:szCs w:val="24"/>
              </w:rPr>
            </w:pPr>
          </w:p>
        </w:tc>
        <w:tc>
          <w:tcPr>
            <w:tcW w:w="956" w:type="pct"/>
          </w:tcPr>
          <w:p w14:paraId="5B0B2F20">
            <w:pPr>
              <w:pStyle w:val="8"/>
              <w:jc w:val="center"/>
              <w:rPr>
                <w:rFonts w:asciiTheme="minorEastAsia" w:hAnsiTheme="minorEastAsia" w:cstheme="minorEastAsia"/>
                <w:sz w:val="24"/>
                <w:szCs w:val="24"/>
              </w:rPr>
            </w:pPr>
          </w:p>
        </w:tc>
        <w:tc>
          <w:tcPr>
            <w:tcW w:w="841" w:type="pct"/>
          </w:tcPr>
          <w:p w14:paraId="4AF4DE60">
            <w:pPr>
              <w:pStyle w:val="8"/>
              <w:jc w:val="center"/>
              <w:rPr>
                <w:rFonts w:asciiTheme="minorEastAsia" w:hAnsiTheme="minorEastAsia" w:cstheme="minorEastAsia"/>
                <w:sz w:val="24"/>
                <w:szCs w:val="24"/>
              </w:rPr>
            </w:pPr>
          </w:p>
        </w:tc>
        <w:tc>
          <w:tcPr>
            <w:tcW w:w="822" w:type="pct"/>
          </w:tcPr>
          <w:p w14:paraId="7586E52E">
            <w:pPr>
              <w:pStyle w:val="8"/>
              <w:jc w:val="center"/>
              <w:rPr>
                <w:rFonts w:asciiTheme="minorEastAsia" w:hAnsiTheme="minorEastAsia" w:cstheme="minorEastAsia"/>
                <w:sz w:val="24"/>
                <w:szCs w:val="24"/>
              </w:rPr>
            </w:pPr>
          </w:p>
        </w:tc>
      </w:tr>
      <w:tr w14:paraId="773BC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14F0513F">
            <w:pPr>
              <w:pStyle w:val="8"/>
              <w:jc w:val="center"/>
              <w:rPr>
                <w:rFonts w:asciiTheme="minorEastAsia" w:hAnsiTheme="minorEastAsia" w:cstheme="minorEastAsia"/>
                <w:sz w:val="24"/>
                <w:szCs w:val="24"/>
              </w:rPr>
            </w:pPr>
          </w:p>
        </w:tc>
        <w:tc>
          <w:tcPr>
            <w:tcW w:w="853" w:type="pct"/>
          </w:tcPr>
          <w:p w14:paraId="4B91110D">
            <w:pPr>
              <w:pStyle w:val="8"/>
              <w:jc w:val="center"/>
              <w:rPr>
                <w:rFonts w:asciiTheme="minorEastAsia" w:hAnsiTheme="minorEastAsia" w:cstheme="minorEastAsia"/>
                <w:sz w:val="24"/>
                <w:szCs w:val="24"/>
              </w:rPr>
            </w:pPr>
          </w:p>
        </w:tc>
        <w:tc>
          <w:tcPr>
            <w:tcW w:w="1037" w:type="pct"/>
          </w:tcPr>
          <w:p w14:paraId="27A403F6">
            <w:pPr>
              <w:pStyle w:val="8"/>
              <w:jc w:val="center"/>
              <w:rPr>
                <w:rFonts w:asciiTheme="minorEastAsia" w:hAnsiTheme="minorEastAsia" w:cstheme="minorEastAsia"/>
                <w:sz w:val="24"/>
                <w:szCs w:val="24"/>
              </w:rPr>
            </w:pPr>
          </w:p>
        </w:tc>
        <w:tc>
          <w:tcPr>
            <w:tcW w:w="956" w:type="pct"/>
          </w:tcPr>
          <w:p w14:paraId="6775EE33">
            <w:pPr>
              <w:pStyle w:val="8"/>
              <w:jc w:val="center"/>
              <w:rPr>
                <w:rFonts w:asciiTheme="minorEastAsia" w:hAnsiTheme="minorEastAsia" w:cstheme="minorEastAsia"/>
                <w:sz w:val="24"/>
                <w:szCs w:val="24"/>
              </w:rPr>
            </w:pPr>
          </w:p>
        </w:tc>
        <w:tc>
          <w:tcPr>
            <w:tcW w:w="841" w:type="pct"/>
          </w:tcPr>
          <w:p w14:paraId="23B1E5B2">
            <w:pPr>
              <w:pStyle w:val="8"/>
              <w:jc w:val="center"/>
              <w:rPr>
                <w:rFonts w:asciiTheme="minorEastAsia" w:hAnsiTheme="minorEastAsia" w:cstheme="minorEastAsia"/>
                <w:sz w:val="24"/>
                <w:szCs w:val="24"/>
              </w:rPr>
            </w:pPr>
          </w:p>
        </w:tc>
        <w:tc>
          <w:tcPr>
            <w:tcW w:w="822" w:type="pct"/>
          </w:tcPr>
          <w:p w14:paraId="435812D2">
            <w:pPr>
              <w:pStyle w:val="8"/>
              <w:jc w:val="center"/>
              <w:rPr>
                <w:rFonts w:asciiTheme="minorEastAsia" w:hAnsiTheme="minorEastAsia" w:cstheme="minorEastAsia"/>
                <w:sz w:val="24"/>
                <w:szCs w:val="24"/>
              </w:rPr>
            </w:pPr>
          </w:p>
        </w:tc>
      </w:tr>
      <w:tr w14:paraId="3A92D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65CC658A">
            <w:pPr>
              <w:pStyle w:val="8"/>
              <w:jc w:val="center"/>
              <w:rPr>
                <w:rFonts w:asciiTheme="minorEastAsia" w:hAnsiTheme="minorEastAsia" w:cstheme="minorEastAsia"/>
                <w:sz w:val="24"/>
                <w:szCs w:val="24"/>
              </w:rPr>
            </w:pPr>
          </w:p>
        </w:tc>
        <w:tc>
          <w:tcPr>
            <w:tcW w:w="853" w:type="pct"/>
          </w:tcPr>
          <w:p w14:paraId="2A44061C">
            <w:pPr>
              <w:pStyle w:val="8"/>
              <w:jc w:val="center"/>
              <w:rPr>
                <w:rFonts w:asciiTheme="minorEastAsia" w:hAnsiTheme="minorEastAsia" w:cstheme="minorEastAsia"/>
                <w:sz w:val="24"/>
                <w:szCs w:val="24"/>
              </w:rPr>
            </w:pPr>
          </w:p>
        </w:tc>
        <w:tc>
          <w:tcPr>
            <w:tcW w:w="1037" w:type="pct"/>
          </w:tcPr>
          <w:p w14:paraId="7A5DDD65">
            <w:pPr>
              <w:pStyle w:val="8"/>
              <w:jc w:val="center"/>
              <w:rPr>
                <w:rFonts w:asciiTheme="minorEastAsia" w:hAnsiTheme="minorEastAsia" w:cstheme="minorEastAsia"/>
                <w:sz w:val="24"/>
                <w:szCs w:val="24"/>
              </w:rPr>
            </w:pPr>
          </w:p>
        </w:tc>
        <w:tc>
          <w:tcPr>
            <w:tcW w:w="956" w:type="pct"/>
          </w:tcPr>
          <w:p w14:paraId="68D3BB74">
            <w:pPr>
              <w:pStyle w:val="8"/>
              <w:jc w:val="center"/>
              <w:rPr>
                <w:rFonts w:asciiTheme="minorEastAsia" w:hAnsiTheme="minorEastAsia" w:cstheme="minorEastAsia"/>
                <w:sz w:val="24"/>
                <w:szCs w:val="24"/>
              </w:rPr>
            </w:pPr>
          </w:p>
        </w:tc>
        <w:tc>
          <w:tcPr>
            <w:tcW w:w="841" w:type="pct"/>
          </w:tcPr>
          <w:p w14:paraId="5F34A88B">
            <w:pPr>
              <w:pStyle w:val="8"/>
              <w:jc w:val="center"/>
              <w:rPr>
                <w:rFonts w:asciiTheme="minorEastAsia" w:hAnsiTheme="minorEastAsia" w:cstheme="minorEastAsia"/>
                <w:sz w:val="24"/>
                <w:szCs w:val="24"/>
              </w:rPr>
            </w:pPr>
          </w:p>
        </w:tc>
        <w:tc>
          <w:tcPr>
            <w:tcW w:w="822" w:type="pct"/>
          </w:tcPr>
          <w:p w14:paraId="137F04C5">
            <w:pPr>
              <w:pStyle w:val="8"/>
              <w:jc w:val="center"/>
              <w:rPr>
                <w:rFonts w:asciiTheme="minorEastAsia" w:hAnsiTheme="minorEastAsia" w:cstheme="minorEastAsia"/>
                <w:sz w:val="24"/>
                <w:szCs w:val="24"/>
              </w:rPr>
            </w:pPr>
          </w:p>
        </w:tc>
      </w:tr>
    </w:tbl>
    <w:p w14:paraId="1989B59C">
      <w:pPr>
        <w:numPr>
          <w:numId w:val="0"/>
        </w:numPr>
      </w:pP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
        <w:gridCol w:w="1681"/>
        <w:gridCol w:w="2044"/>
        <w:gridCol w:w="1884"/>
        <w:gridCol w:w="1658"/>
        <w:gridCol w:w="1621"/>
      </w:tblGrid>
      <w:tr w14:paraId="1CDC4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vAlign w:val="center"/>
          </w:tcPr>
          <w:p w14:paraId="5855135B">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序号</w:t>
            </w:r>
          </w:p>
        </w:tc>
        <w:tc>
          <w:tcPr>
            <w:tcW w:w="853" w:type="pct"/>
            <w:vAlign w:val="center"/>
          </w:tcPr>
          <w:p w14:paraId="693AC601">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产品名称</w:t>
            </w:r>
          </w:p>
        </w:tc>
        <w:tc>
          <w:tcPr>
            <w:tcW w:w="1037" w:type="pct"/>
            <w:vAlign w:val="center"/>
          </w:tcPr>
          <w:p w14:paraId="5F1B6F4A">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制造商</w:t>
            </w:r>
          </w:p>
        </w:tc>
        <w:tc>
          <w:tcPr>
            <w:tcW w:w="956" w:type="pct"/>
            <w:vAlign w:val="center"/>
          </w:tcPr>
          <w:p w14:paraId="58483A0C">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成交价（元）</w:t>
            </w:r>
          </w:p>
        </w:tc>
        <w:tc>
          <w:tcPr>
            <w:tcW w:w="841" w:type="pct"/>
            <w:vAlign w:val="center"/>
          </w:tcPr>
          <w:p w14:paraId="60915494">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采购人</w:t>
            </w:r>
          </w:p>
        </w:tc>
        <w:tc>
          <w:tcPr>
            <w:tcW w:w="822" w:type="pct"/>
            <w:vAlign w:val="center"/>
          </w:tcPr>
          <w:p w14:paraId="6F05BB9E">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成交时间</w:t>
            </w:r>
          </w:p>
        </w:tc>
      </w:tr>
      <w:tr w14:paraId="54B5B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0787DB13">
            <w:pPr>
              <w:pStyle w:val="8"/>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w:t>
            </w:r>
          </w:p>
        </w:tc>
        <w:tc>
          <w:tcPr>
            <w:tcW w:w="853" w:type="pct"/>
            <w:shd w:val="clear"/>
            <w:vAlign w:val="center"/>
          </w:tcPr>
          <w:p w14:paraId="65700011">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蚊帐</w:t>
            </w:r>
          </w:p>
        </w:tc>
        <w:tc>
          <w:tcPr>
            <w:tcW w:w="1037" w:type="pct"/>
          </w:tcPr>
          <w:p w14:paraId="2C4DE6A9">
            <w:pPr>
              <w:pStyle w:val="8"/>
              <w:jc w:val="center"/>
              <w:rPr>
                <w:rFonts w:asciiTheme="minorEastAsia" w:hAnsiTheme="minorEastAsia" w:cstheme="minorEastAsia"/>
                <w:sz w:val="24"/>
                <w:szCs w:val="24"/>
              </w:rPr>
            </w:pPr>
          </w:p>
        </w:tc>
        <w:tc>
          <w:tcPr>
            <w:tcW w:w="956" w:type="pct"/>
          </w:tcPr>
          <w:p w14:paraId="5CF4CD08">
            <w:pPr>
              <w:pStyle w:val="8"/>
              <w:jc w:val="center"/>
              <w:rPr>
                <w:rFonts w:asciiTheme="minorEastAsia" w:hAnsiTheme="minorEastAsia" w:cstheme="minorEastAsia"/>
                <w:sz w:val="24"/>
                <w:szCs w:val="24"/>
              </w:rPr>
            </w:pPr>
          </w:p>
        </w:tc>
        <w:tc>
          <w:tcPr>
            <w:tcW w:w="841" w:type="pct"/>
          </w:tcPr>
          <w:p w14:paraId="268E6797">
            <w:pPr>
              <w:pStyle w:val="8"/>
              <w:jc w:val="center"/>
              <w:rPr>
                <w:rFonts w:asciiTheme="minorEastAsia" w:hAnsiTheme="minorEastAsia" w:cstheme="minorEastAsia"/>
                <w:sz w:val="24"/>
                <w:szCs w:val="24"/>
              </w:rPr>
            </w:pPr>
          </w:p>
        </w:tc>
        <w:tc>
          <w:tcPr>
            <w:tcW w:w="822" w:type="pct"/>
          </w:tcPr>
          <w:p w14:paraId="4BC2513D">
            <w:pPr>
              <w:pStyle w:val="8"/>
              <w:jc w:val="center"/>
              <w:rPr>
                <w:rFonts w:asciiTheme="minorEastAsia" w:hAnsiTheme="minorEastAsia" w:cstheme="minorEastAsia"/>
                <w:sz w:val="24"/>
                <w:szCs w:val="24"/>
              </w:rPr>
            </w:pPr>
          </w:p>
        </w:tc>
      </w:tr>
      <w:tr w14:paraId="5683C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3DA44CD8">
            <w:pPr>
              <w:pStyle w:val="8"/>
              <w:jc w:val="center"/>
              <w:rPr>
                <w:rFonts w:asciiTheme="minorEastAsia" w:hAnsiTheme="minorEastAsia" w:cstheme="minorEastAsia"/>
                <w:sz w:val="24"/>
                <w:szCs w:val="24"/>
              </w:rPr>
            </w:pPr>
          </w:p>
        </w:tc>
        <w:tc>
          <w:tcPr>
            <w:tcW w:w="853" w:type="pct"/>
            <w:shd w:val="clear"/>
            <w:vAlign w:val="center"/>
          </w:tcPr>
          <w:p w14:paraId="4632439D">
            <w:pPr>
              <w:widowControl/>
              <w:jc w:val="center"/>
              <w:textAlignment w:val="center"/>
              <w:rPr>
                <w:rFonts w:ascii="宋体" w:hAnsi="宋体" w:eastAsia="宋体" w:cs="宋体"/>
                <w:kern w:val="2"/>
                <w:sz w:val="24"/>
                <w:szCs w:val="24"/>
                <w:lang w:val="en-US" w:eastAsia="zh-CN" w:bidi="ar-SA"/>
              </w:rPr>
            </w:pPr>
          </w:p>
        </w:tc>
        <w:tc>
          <w:tcPr>
            <w:tcW w:w="1037" w:type="pct"/>
          </w:tcPr>
          <w:p w14:paraId="5672B1CF">
            <w:pPr>
              <w:pStyle w:val="8"/>
              <w:jc w:val="center"/>
              <w:rPr>
                <w:rFonts w:asciiTheme="minorEastAsia" w:hAnsiTheme="minorEastAsia" w:cstheme="minorEastAsia"/>
                <w:sz w:val="24"/>
                <w:szCs w:val="24"/>
              </w:rPr>
            </w:pPr>
          </w:p>
        </w:tc>
        <w:tc>
          <w:tcPr>
            <w:tcW w:w="956" w:type="pct"/>
          </w:tcPr>
          <w:p w14:paraId="7816B618">
            <w:pPr>
              <w:pStyle w:val="8"/>
              <w:jc w:val="center"/>
              <w:rPr>
                <w:rFonts w:asciiTheme="minorEastAsia" w:hAnsiTheme="minorEastAsia" w:cstheme="minorEastAsia"/>
                <w:sz w:val="24"/>
                <w:szCs w:val="24"/>
              </w:rPr>
            </w:pPr>
          </w:p>
        </w:tc>
        <w:tc>
          <w:tcPr>
            <w:tcW w:w="841" w:type="pct"/>
          </w:tcPr>
          <w:p w14:paraId="08A172AE">
            <w:pPr>
              <w:pStyle w:val="8"/>
              <w:jc w:val="center"/>
              <w:rPr>
                <w:rFonts w:asciiTheme="minorEastAsia" w:hAnsiTheme="minorEastAsia" w:cstheme="minorEastAsia"/>
                <w:sz w:val="24"/>
                <w:szCs w:val="24"/>
              </w:rPr>
            </w:pPr>
          </w:p>
        </w:tc>
        <w:tc>
          <w:tcPr>
            <w:tcW w:w="822" w:type="pct"/>
          </w:tcPr>
          <w:p w14:paraId="5E0D465A">
            <w:pPr>
              <w:pStyle w:val="8"/>
              <w:jc w:val="center"/>
              <w:rPr>
                <w:rFonts w:asciiTheme="minorEastAsia" w:hAnsiTheme="minorEastAsia" w:cstheme="minorEastAsia"/>
                <w:sz w:val="24"/>
                <w:szCs w:val="24"/>
              </w:rPr>
            </w:pPr>
          </w:p>
        </w:tc>
      </w:tr>
      <w:tr w14:paraId="19EB8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072BBADC">
            <w:pPr>
              <w:pStyle w:val="8"/>
              <w:jc w:val="center"/>
              <w:rPr>
                <w:rFonts w:asciiTheme="minorEastAsia" w:hAnsiTheme="minorEastAsia" w:cstheme="minorEastAsia"/>
                <w:sz w:val="24"/>
                <w:szCs w:val="24"/>
              </w:rPr>
            </w:pPr>
          </w:p>
        </w:tc>
        <w:tc>
          <w:tcPr>
            <w:tcW w:w="853" w:type="pct"/>
            <w:shd w:val="clear"/>
            <w:vAlign w:val="center"/>
          </w:tcPr>
          <w:p w14:paraId="7E3E49D9">
            <w:pPr>
              <w:widowControl/>
              <w:jc w:val="center"/>
              <w:textAlignment w:val="center"/>
              <w:rPr>
                <w:rFonts w:ascii="宋体" w:hAnsi="宋体" w:eastAsia="宋体" w:cs="宋体"/>
                <w:kern w:val="2"/>
                <w:sz w:val="24"/>
                <w:szCs w:val="24"/>
                <w:lang w:val="en-US" w:eastAsia="zh-CN" w:bidi="ar-SA"/>
              </w:rPr>
            </w:pPr>
          </w:p>
        </w:tc>
        <w:tc>
          <w:tcPr>
            <w:tcW w:w="1037" w:type="pct"/>
          </w:tcPr>
          <w:p w14:paraId="48F21771">
            <w:pPr>
              <w:pStyle w:val="8"/>
              <w:jc w:val="center"/>
              <w:rPr>
                <w:rFonts w:asciiTheme="minorEastAsia" w:hAnsiTheme="minorEastAsia" w:cstheme="minorEastAsia"/>
                <w:sz w:val="24"/>
                <w:szCs w:val="24"/>
              </w:rPr>
            </w:pPr>
          </w:p>
        </w:tc>
        <w:tc>
          <w:tcPr>
            <w:tcW w:w="956" w:type="pct"/>
          </w:tcPr>
          <w:p w14:paraId="3914900E">
            <w:pPr>
              <w:pStyle w:val="8"/>
              <w:jc w:val="center"/>
              <w:rPr>
                <w:rFonts w:asciiTheme="minorEastAsia" w:hAnsiTheme="minorEastAsia" w:cstheme="minorEastAsia"/>
                <w:sz w:val="24"/>
                <w:szCs w:val="24"/>
              </w:rPr>
            </w:pPr>
          </w:p>
        </w:tc>
        <w:tc>
          <w:tcPr>
            <w:tcW w:w="841" w:type="pct"/>
          </w:tcPr>
          <w:p w14:paraId="567223F1">
            <w:pPr>
              <w:pStyle w:val="8"/>
              <w:jc w:val="center"/>
              <w:rPr>
                <w:rFonts w:asciiTheme="minorEastAsia" w:hAnsiTheme="minorEastAsia" w:cstheme="minorEastAsia"/>
                <w:sz w:val="24"/>
                <w:szCs w:val="24"/>
              </w:rPr>
            </w:pPr>
          </w:p>
        </w:tc>
        <w:tc>
          <w:tcPr>
            <w:tcW w:w="822" w:type="pct"/>
          </w:tcPr>
          <w:p w14:paraId="5F1398D7">
            <w:pPr>
              <w:pStyle w:val="8"/>
              <w:jc w:val="center"/>
              <w:rPr>
                <w:rFonts w:asciiTheme="minorEastAsia" w:hAnsiTheme="minorEastAsia" w:cstheme="minorEastAsia"/>
                <w:sz w:val="24"/>
                <w:szCs w:val="24"/>
              </w:rPr>
            </w:pPr>
          </w:p>
        </w:tc>
      </w:tr>
      <w:tr w14:paraId="74802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763E50B4">
            <w:pPr>
              <w:pStyle w:val="8"/>
              <w:jc w:val="center"/>
              <w:rPr>
                <w:rFonts w:asciiTheme="minorEastAsia" w:hAnsiTheme="minorEastAsia" w:cstheme="minorEastAsia"/>
                <w:sz w:val="24"/>
                <w:szCs w:val="24"/>
              </w:rPr>
            </w:pPr>
          </w:p>
        </w:tc>
        <w:tc>
          <w:tcPr>
            <w:tcW w:w="853" w:type="pct"/>
          </w:tcPr>
          <w:p w14:paraId="04D16ED1">
            <w:pPr>
              <w:pStyle w:val="8"/>
              <w:jc w:val="center"/>
              <w:rPr>
                <w:rFonts w:asciiTheme="minorEastAsia" w:hAnsiTheme="minorEastAsia" w:cstheme="minorEastAsia"/>
                <w:sz w:val="24"/>
                <w:szCs w:val="24"/>
              </w:rPr>
            </w:pPr>
          </w:p>
        </w:tc>
        <w:tc>
          <w:tcPr>
            <w:tcW w:w="1037" w:type="pct"/>
          </w:tcPr>
          <w:p w14:paraId="24182F61">
            <w:pPr>
              <w:pStyle w:val="8"/>
              <w:jc w:val="center"/>
              <w:rPr>
                <w:rFonts w:asciiTheme="minorEastAsia" w:hAnsiTheme="minorEastAsia" w:cstheme="minorEastAsia"/>
                <w:sz w:val="24"/>
                <w:szCs w:val="24"/>
              </w:rPr>
            </w:pPr>
          </w:p>
        </w:tc>
        <w:tc>
          <w:tcPr>
            <w:tcW w:w="956" w:type="pct"/>
          </w:tcPr>
          <w:p w14:paraId="7E69362F">
            <w:pPr>
              <w:pStyle w:val="8"/>
              <w:jc w:val="center"/>
              <w:rPr>
                <w:rFonts w:asciiTheme="minorEastAsia" w:hAnsiTheme="minorEastAsia" w:cstheme="minorEastAsia"/>
                <w:sz w:val="24"/>
                <w:szCs w:val="24"/>
              </w:rPr>
            </w:pPr>
          </w:p>
        </w:tc>
        <w:tc>
          <w:tcPr>
            <w:tcW w:w="841" w:type="pct"/>
          </w:tcPr>
          <w:p w14:paraId="2F09CA3E">
            <w:pPr>
              <w:pStyle w:val="8"/>
              <w:jc w:val="center"/>
              <w:rPr>
                <w:rFonts w:asciiTheme="minorEastAsia" w:hAnsiTheme="minorEastAsia" w:cstheme="minorEastAsia"/>
                <w:sz w:val="24"/>
                <w:szCs w:val="24"/>
              </w:rPr>
            </w:pPr>
          </w:p>
        </w:tc>
        <w:tc>
          <w:tcPr>
            <w:tcW w:w="822" w:type="pct"/>
          </w:tcPr>
          <w:p w14:paraId="31EF44AF">
            <w:pPr>
              <w:pStyle w:val="8"/>
              <w:jc w:val="center"/>
              <w:rPr>
                <w:rFonts w:asciiTheme="minorEastAsia" w:hAnsiTheme="minorEastAsia" w:cstheme="minorEastAsia"/>
                <w:sz w:val="24"/>
                <w:szCs w:val="24"/>
              </w:rPr>
            </w:pPr>
          </w:p>
        </w:tc>
      </w:tr>
      <w:tr w14:paraId="1686B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4A736005">
            <w:pPr>
              <w:pStyle w:val="8"/>
              <w:jc w:val="center"/>
              <w:rPr>
                <w:rFonts w:asciiTheme="minorEastAsia" w:hAnsiTheme="minorEastAsia" w:cstheme="minorEastAsia"/>
                <w:sz w:val="24"/>
                <w:szCs w:val="24"/>
              </w:rPr>
            </w:pPr>
          </w:p>
        </w:tc>
        <w:tc>
          <w:tcPr>
            <w:tcW w:w="853" w:type="pct"/>
          </w:tcPr>
          <w:p w14:paraId="1FED4E90">
            <w:pPr>
              <w:pStyle w:val="8"/>
              <w:jc w:val="center"/>
              <w:rPr>
                <w:rFonts w:asciiTheme="minorEastAsia" w:hAnsiTheme="minorEastAsia" w:cstheme="minorEastAsia"/>
                <w:sz w:val="24"/>
                <w:szCs w:val="24"/>
              </w:rPr>
            </w:pPr>
          </w:p>
        </w:tc>
        <w:tc>
          <w:tcPr>
            <w:tcW w:w="1037" w:type="pct"/>
          </w:tcPr>
          <w:p w14:paraId="0839DBB6">
            <w:pPr>
              <w:pStyle w:val="8"/>
              <w:jc w:val="center"/>
              <w:rPr>
                <w:rFonts w:asciiTheme="minorEastAsia" w:hAnsiTheme="minorEastAsia" w:cstheme="minorEastAsia"/>
                <w:sz w:val="24"/>
                <w:szCs w:val="24"/>
              </w:rPr>
            </w:pPr>
          </w:p>
        </w:tc>
        <w:tc>
          <w:tcPr>
            <w:tcW w:w="956" w:type="pct"/>
          </w:tcPr>
          <w:p w14:paraId="41B60782">
            <w:pPr>
              <w:pStyle w:val="8"/>
              <w:jc w:val="center"/>
              <w:rPr>
                <w:rFonts w:asciiTheme="minorEastAsia" w:hAnsiTheme="minorEastAsia" w:cstheme="minorEastAsia"/>
                <w:sz w:val="24"/>
                <w:szCs w:val="24"/>
              </w:rPr>
            </w:pPr>
          </w:p>
        </w:tc>
        <w:tc>
          <w:tcPr>
            <w:tcW w:w="841" w:type="pct"/>
          </w:tcPr>
          <w:p w14:paraId="7CED1FBB">
            <w:pPr>
              <w:pStyle w:val="8"/>
              <w:jc w:val="center"/>
              <w:rPr>
                <w:rFonts w:asciiTheme="minorEastAsia" w:hAnsiTheme="minorEastAsia" w:cstheme="minorEastAsia"/>
                <w:sz w:val="24"/>
                <w:szCs w:val="24"/>
              </w:rPr>
            </w:pPr>
          </w:p>
        </w:tc>
        <w:tc>
          <w:tcPr>
            <w:tcW w:w="822" w:type="pct"/>
          </w:tcPr>
          <w:p w14:paraId="08385A43">
            <w:pPr>
              <w:pStyle w:val="8"/>
              <w:jc w:val="center"/>
              <w:rPr>
                <w:rFonts w:asciiTheme="minorEastAsia" w:hAnsiTheme="minorEastAsia" w:cstheme="minorEastAsia"/>
                <w:sz w:val="24"/>
                <w:szCs w:val="24"/>
              </w:rPr>
            </w:pPr>
          </w:p>
        </w:tc>
      </w:tr>
    </w:tbl>
    <w:p w14:paraId="5F2E066B">
      <w:pPr>
        <w:numPr>
          <w:ilvl w:val="0"/>
          <w:numId w:val="0"/>
        </w:numPr>
      </w:pP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
        <w:gridCol w:w="1681"/>
        <w:gridCol w:w="2044"/>
        <w:gridCol w:w="1884"/>
        <w:gridCol w:w="1658"/>
        <w:gridCol w:w="1621"/>
      </w:tblGrid>
      <w:tr w14:paraId="6B20D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vAlign w:val="center"/>
          </w:tcPr>
          <w:p w14:paraId="252B9852">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序号</w:t>
            </w:r>
          </w:p>
        </w:tc>
        <w:tc>
          <w:tcPr>
            <w:tcW w:w="853" w:type="pct"/>
            <w:vAlign w:val="center"/>
          </w:tcPr>
          <w:p w14:paraId="4F8F1319">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产品名称</w:t>
            </w:r>
          </w:p>
        </w:tc>
        <w:tc>
          <w:tcPr>
            <w:tcW w:w="1037" w:type="pct"/>
            <w:vAlign w:val="center"/>
          </w:tcPr>
          <w:p w14:paraId="760264D0">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制造商</w:t>
            </w:r>
          </w:p>
        </w:tc>
        <w:tc>
          <w:tcPr>
            <w:tcW w:w="956" w:type="pct"/>
            <w:vAlign w:val="center"/>
          </w:tcPr>
          <w:p w14:paraId="22A7119D">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成交价（元）</w:t>
            </w:r>
          </w:p>
        </w:tc>
        <w:tc>
          <w:tcPr>
            <w:tcW w:w="841" w:type="pct"/>
            <w:vAlign w:val="center"/>
          </w:tcPr>
          <w:p w14:paraId="04ABD22E">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采购人</w:t>
            </w:r>
          </w:p>
        </w:tc>
        <w:tc>
          <w:tcPr>
            <w:tcW w:w="822" w:type="pct"/>
            <w:vAlign w:val="center"/>
          </w:tcPr>
          <w:p w14:paraId="10222224">
            <w:pPr>
              <w:pStyle w:val="8"/>
              <w:jc w:val="center"/>
              <w:rPr>
                <w:rFonts w:asciiTheme="minorEastAsia" w:hAnsiTheme="minorEastAsia" w:cstheme="minorEastAsia"/>
                <w:sz w:val="24"/>
                <w:szCs w:val="24"/>
              </w:rPr>
            </w:pPr>
            <w:r>
              <w:rPr>
                <w:rFonts w:hint="eastAsia" w:asciiTheme="minorEastAsia" w:hAnsiTheme="minorEastAsia" w:cstheme="minorEastAsia"/>
                <w:sz w:val="24"/>
                <w:szCs w:val="24"/>
              </w:rPr>
              <w:t>成交时间</w:t>
            </w:r>
          </w:p>
        </w:tc>
      </w:tr>
      <w:tr w14:paraId="0A4A1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778309E9">
            <w:pPr>
              <w:pStyle w:val="8"/>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w:t>
            </w:r>
          </w:p>
        </w:tc>
        <w:tc>
          <w:tcPr>
            <w:tcW w:w="853" w:type="pct"/>
            <w:shd w:val="clear" w:color="auto" w:fill="auto"/>
            <w:vAlign w:val="center"/>
          </w:tcPr>
          <w:p w14:paraId="375A0FA8">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棉被</w:t>
            </w:r>
          </w:p>
        </w:tc>
        <w:tc>
          <w:tcPr>
            <w:tcW w:w="1037" w:type="pct"/>
          </w:tcPr>
          <w:p w14:paraId="5D3ACEAD">
            <w:pPr>
              <w:pStyle w:val="8"/>
              <w:jc w:val="center"/>
              <w:rPr>
                <w:rFonts w:asciiTheme="minorEastAsia" w:hAnsiTheme="minorEastAsia" w:cstheme="minorEastAsia"/>
                <w:sz w:val="24"/>
                <w:szCs w:val="24"/>
              </w:rPr>
            </w:pPr>
          </w:p>
        </w:tc>
        <w:tc>
          <w:tcPr>
            <w:tcW w:w="956" w:type="pct"/>
          </w:tcPr>
          <w:p w14:paraId="18A02F87">
            <w:pPr>
              <w:pStyle w:val="8"/>
              <w:jc w:val="center"/>
              <w:rPr>
                <w:rFonts w:asciiTheme="minorEastAsia" w:hAnsiTheme="minorEastAsia" w:cstheme="minorEastAsia"/>
                <w:sz w:val="24"/>
                <w:szCs w:val="24"/>
              </w:rPr>
            </w:pPr>
          </w:p>
        </w:tc>
        <w:tc>
          <w:tcPr>
            <w:tcW w:w="841" w:type="pct"/>
          </w:tcPr>
          <w:p w14:paraId="0A730BD8">
            <w:pPr>
              <w:pStyle w:val="8"/>
              <w:jc w:val="center"/>
              <w:rPr>
                <w:rFonts w:asciiTheme="minorEastAsia" w:hAnsiTheme="minorEastAsia" w:cstheme="minorEastAsia"/>
                <w:sz w:val="24"/>
                <w:szCs w:val="24"/>
              </w:rPr>
            </w:pPr>
          </w:p>
        </w:tc>
        <w:tc>
          <w:tcPr>
            <w:tcW w:w="822" w:type="pct"/>
          </w:tcPr>
          <w:p w14:paraId="348BE456">
            <w:pPr>
              <w:pStyle w:val="8"/>
              <w:jc w:val="center"/>
              <w:rPr>
                <w:rFonts w:asciiTheme="minorEastAsia" w:hAnsiTheme="minorEastAsia" w:cstheme="minorEastAsia"/>
                <w:sz w:val="24"/>
                <w:szCs w:val="24"/>
              </w:rPr>
            </w:pPr>
          </w:p>
        </w:tc>
      </w:tr>
      <w:tr w14:paraId="67AA5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081963AC">
            <w:pPr>
              <w:pStyle w:val="8"/>
              <w:jc w:val="center"/>
              <w:rPr>
                <w:rFonts w:asciiTheme="minorEastAsia" w:hAnsiTheme="minorEastAsia" w:cstheme="minorEastAsia"/>
                <w:sz w:val="24"/>
                <w:szCs w:val="24"/>
              </w:rPr>
            </w:pPr>
          </w:p>
        </w:tc>
        <w:tc>
          <w:tcPr>
            <w:tcW w:w="853" w:type="pct"/>
            <w:shd w:val="clear" w:color="auto" w:fill="auto"/>
            <w:vAlign w:val="center"/>
          </w:tcPr>
          <w:p w14:paraId="51426EEF">
            <w:pPr>
              <w:widowControl/>
              <w:jc w:val="center"/>
              <w:textAlignment w:val="center"/>
              <w:rPr>
                <w:rFonts w:ascii="宋体" w:hAnsi="宋体" w:eastAsia="宋体" w:cs="宋体"/>
                <w:kern w:val="2"/>
                <w:sz w:val="24"/>
                <w:szCs w:val="24"/>
                <w:lang w:val="en-US" w:eastAsia="zh-CN" w:bidi="ar-SA"/>
              </w:rPr>
            </w:pPr>
          </w:p>
        </w:tc>
        <w:tc>
          <w:tcPr>
            <w:tcW w:w="1037" w:type="pct"/>
          </w:tcPr>
          <w:p w14:paraId="39044390">
            <w:pPr>
              <w:pStyle w:val="8"/>
              <w:jc w:val="center"/>
              <w:rPr>
                <w:rFonts w:asciiTheme="minorEastAsia" w:hAnsiTheme="minorEastAsia" w:cstheme="minorEastAsia"/>
                <w:sz w:val="24"/>
                <w:szCs w:val="24"/>
              </w:rPr>
            </w:pPr>
          </w:p>
        </w:tc>
        <w:tc>
          <w:tcPr>
            <w:tcW w:w="956" w:type="pct"/>
          </w:tcPr>
          <w:p w14:paraId="126CB9A9">
            <w:pPr>
              <w:pStyle w:val="8"/>
              <w:jc w:val="center"/>
              <w:rPr>
                <w:rFonts w:asciiTheme="minorEastAsia" w:hAnsiTheme="minorEastAsia" w:cstheme="minorEastAsia"/>
                <w:sz w:val="24"/>
                <w:szCs w:val="24"/>
              </w:rPr>
            </w:pPr>
          </w:p>
        </w:tc>
        <w:tc>
          <w:tcPr>
            <w:tcW w:w="841" w:type="pct"/>
          </w:tcPr>
          <w:p w14:paraId="453914DC">
            <w:pPr>
              <w:pStyle w:val="8"/>
              <w:jc w:val="center"/>
              <w:rPr>
                <w:rFonts w:asciiTheme="minorEastAsia" w:hAnsiTheme="minorEastAsia" w:cstheme="minorEastAsia"/>
                <w:sz w:val="24"/>
                <w:szCs w:val="24"/>
              </w:rPr>
            </w:pPr>
          </w:p>
        </w:tc>
        <w:tc>
          <w:tcPr>
            <w:tcW w:w="822" w:type="pct"/>
          </w:tcPr>
          <w:p w14:paraId="3EA4BB90">
            <w:pPr>
              <w:pStyle w:val="8"/>
              <w:jc w:val="center"/>
              <w:rPr>
                <w:rFonts w:asciiTheme="minorEastAsia" w:hAnsiTheme="minorEastAsia" w:cstheme="minorEastAsia"/>
                <w:sz w:val="24"/>
                <w:szCs w:val="24"/>
              </w:rPr>
            </w:pPr>
          </w:p>
        </w:tc>
      </w:tr>
      <w:tr w14:paraId="5060F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39C9B92B">
            <w:pPr>
              <w:pStyle w:val="8"/>
              <w:jc w:val="center"/>
              <w:rPr>
                <w:rFonts w:asciiTheme="minorEastAsia" w:hAnsiTheme="minorEastAsia" w:cstheme="minorEastAsia"/>
                <w:sz w:val="24"/>
                <w:szCs w:val="24"/>
              </w:rPr>
            </w:pPr>
          </w:p>
        </w:tc>
        <w:tc>
          <w:tcPr>
            <w:tcW w:w="853" w:type="pct"/>
            <w:shd w:val="clear" w:color="auto" w:fill="auto"/>
            <w:vAlign w:val="center"/>
          </w:tcPr>
          <w:p w14:paraId="636D3D87">
            <w:pPr>
              <w:widowControl/>
              <w:jc w:val="center"/>
              <w:textAlignment w:val="center"/>
              <w:rPr>
                <w:rFonts w:ascii="宋体" w:hAnsi="宋体" w:eastAsia="宋体" w:cs="宋体"/>
                <w:kern w:val="2"/>
                <w:sz w:val="24"/>
                <w:szCs w:val="24"/>
                <w:lang w:val="en-US" w:eastAsia="zh-CN" w:bidi="ar-SA"/>
              </w:rPr>
            </w:pPr>
          </w:p>
        </w:tc>
        <w:tc>
          <w:tcPr>
            <w:tcW w:w="1037" w:type="pct"/>
          </w:tcPr>
          <w:p w14:paraId="2AE8FE3B">
            <w:pPr>
              <w:pStyle w:val="8"/>
              <w:jc w:val="center"/>
              <w:rPr>
                <w:rFonts w:asciiTheme="minorEastAsia" w:hAnsiTheme="minorEastAsia" w:cstheme="minorEastAsia"/>
                <w:sz w:val="24"/>
                <w:szCs w:val="24"/>
              </w:rPr>
            </w:pPr>
          </w:p>
        </w:tc>
        <w:tc>
          <w:tcPr>
            <w:tcW w:w="956" w:type="pct"/>
          </w:tcPr>
          <w:p w14:paraId="6E5C2F91">
            <w:pPr>
              <w:pStyle w:val="8"/>
              <w:jc w:val="center"/>
              <w:rPr>
                <w:rFonts w:asciiTheme="minorEastAsia" w:hAnsiTheme="minorEastAsia" w:cstheme="minorEastAsia"/>
                <w:sz w:val="24"/>
                <w:szCs w:val="24"/>
              </w:rPr>
            </w:pPr>
          </w:p>
        </w:tc>
        <w:tc>
          <w:tcPr>
            <w:tcW w:w="841" w:type="pct"/>
          </w:tcPr>
          <w:p w14:paraId="03A72C43">
            <w:pPr>
              <w:pStyle w:val="8"/>
              <w:jc w:val="center"/>
              <w:rPr>
                <w:rFonts w:asciiTheme="minorEastAsia" w:hAnsiTheme="minorEastAsia" w:cstheme="minorEastAsia"/>
                <w:sz w:val="24"/>
                <w:szCs w:val="24"/>
              </w:rPr>
            </w:pPr>
          </w:p>
        </w:tc>
        <w:tc>
          <w:tcPr>
            <w:tcW w:w="822" w:type="pct"/>
          </w:tcPr>
          <w:p w14:paraId="2FB9C7CB">
            <w:pPr>
              <w:pStyle w:val="8"/>
              <w:jc w:val="center"/>
              <w:rPr>
                <w:rFonts w:asciiTheme="minorEastAsia" w:hAnsiTheme="minorEastAsia" w:cstheme="minorEastAsia"/>
                <w:sz w:val="24"/>
                <w:szCs w:val="24"/>
              </w:rPr>
            </w:pPr>
          </w:p>
        </w:tc>
      </w:tr>
      <w:tr w14:paraId="6A22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30B502A0">
            <w:pPr>
              <w:pStyle w:val="8"/>
              <w:jc w:val="center"/>
              <w:rPr>
                <w:rFonts w:asciiTheme="minorEastAsia" w:hAnsiTheme="minorEastAsia" w:cstheme="minorEastAsia"/>
                <w:sz w:val="24"/>
                <w:szCs w:val="24"/>
              </w:rPr>
            </w:pPr>
          </w:p>
        </w:tc>
        <w:tc>
          <w:tcPr>
            <w:tcW w:w="853" w:type="pct"/>
          </w:tcPr>
          <w:p w14:paraId="6151F2C5">
            <w:pPr>
              <w:pStyle w:val="8"/>
              <w:jc w:val="center"/>
              <w:rPr>
                <w:rFonts w:asciiTheme="minorEastAsia" w:hAnsiTheme="minorEastAsia" w:cstheme="minorEastAsia"/>
                <w:sz w:val="24"/>
                <w:szCs w:val="24"/>
              </w:rPr>
            </w:pPr>
          </w:p>
        </w:tc>
        <w:tc>
          <w:tcPr>
            <w:tcW w:w="1037" w:type="pct"/>
          </w:tcPr>
          <w:p w14:paraId="138BA9EE">
            <w:pPr>
              <w:pStyle w:val="8"/>
              <w:jc w:val="center"/>
              <w:rPr>
                <w:rFonts w:asciiTheme="minorEastAsia" w:hAnsiTheme="minorEastAsia" w:cstheme="minorEastAsia"/>
                <w:sz w:val="24"/>
                <w:szCs w:val="24"/>
              </w:rPr>
            </w:pPr>
          </w:p>
        </w:tc>
        <w:tc>
          <w:tcPr>
            <w:tcW w:w="956" w:type="pct"/>
          </w:tcPr>
          <w:p w14:paraId="04C0C36F">
            <w:pPr>
              <w:pStyle w:val="8"/>
              <w:jc w:val="center"/>
              <w:rPr>
                <w:rFonts w:asciiTheme="minorEastAsia" w:hAnsiTheme="minorEastAsia" w:cstheme="minorEastAsia"/>
                <w:sz w:val="24"/>
                <w:szCs w:val="24"/>
              </w:rPr>
            </w:pPr>
          </w:p>
        </w:tc>
        <w:tc>
          <w:tcPr>
            <w:tcW w:w="841" w:type="pct"/>
          </w:tcPr>
          <w:p w14:paraId="30126D79">
            <w:pPr>
              <w:pStyle w:val="8"/>
              <w:jc w:val="center"/>
              <w:rPr>
                <w:rFonts w:asciiTheme="minorEastAsia" w:hAnsiTheme="minorEastAsia" w:cstheme="minorEastAsia"/>
                <w:sz w:val="24"/>
                <w:szCs w:val="24"/>
              </w:rPr>
            </w:pPr>
          </w:p>
        </w:tc>
        <w:tc>
          <w:tcPr>
            <w:tcW w:w="822" w:type="pct"/>
          </w:tcPr>
          <w:p w14:paraId="365ECABB">
            <w:pPr>
              <w:pStyle w:val="8"/>
              <w:jc w:val="center"/>
              <w:rPr>
                <w:rFonts w:asciiTheme="minorEastAsia" w:hAnsiTheme="minorEastAsia" w:cstheme="minorEastAsia"/>
                <w:sz w:val="24"/>
                <w:szCs w:val="24"/>
              </w:rPr>
            </w:pPr>
          </w:p>
        </w:tc>
      </w:tr>
      <w:tr w14:paraId="29453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7" w:type="pct"/>
          </w:tcPr>
          <w:p w14:paraId="6B62E443">
            <w:pPr>
              <w:pStyle w:val="8"/>
              <w:jc w:val="center"/>
              <w:rPr>
                <w:rFonts w:asciiTheme="minorEastAsia" w:hAnsiTheme="minorEastAsia" w:cstheme="minorEastAsia"/>
                <w:sz w:val="24"/>
                <w:szCs w:val="24"/>
              </w:rPr>
            </w:pPr>
          </w:p>
        </w:tc>
        <w:tc>
          <w:tcPr>
            <w:tcW w:w="853" w:type="pct"/>
          </w:tcPr>
          <w:p w14:paraId="267E99F9">
            <w:pPr>
              <w:pStyle w:val="8"/>
              <w:jc w:val="center"/>
              <w:rPr>
                <w:rFonts w:asciiTheme="minorEastAsia" w:hAnsiTheme="minorEastAsia" w:cstheme="minorEastAsia"/>
                <w:sz w:val="24"/>
                <w:szCs w:val="24"/>
              </w:rPr>
            </w:pPr>
          </w:p>
        </w:tc>
        <w:tc>
          <w:tcPr>
            <w:tcW w:w="1037" w:type="pct"/>
          </w:tcPr>
          <w:p w14:paraId="04263E03">
            <w:pPr>
              <w:pStyle w:val="8"/>
              <w:jc w:val="center"/>
              <w:rPr>
                <w:rFonts w:asciiTheme="minorEastAsia" w:hAnsiTheme="minorEastAsia" w:cstheme="minorEastAsia"/>
                <w:sz w:val="24"/>
                <w:szCs w:val="24"/>
              </w:rPr>
            </w:pPr>
          </w:p>
        </w:tc>
        <w:tc>
          <w:tcPr>
            <w:tcW w:w="956" w:type="pct"/>
          </w:tcPr>
          <w:p w14:paraId="7A896410">
            <w:pPr>
              <w:pStyle w:val="8"/>
              <w:jc w:val="center"/>
              <w:rPr>
                <w:rFonts w:asciiTheme="minorEastAsia" w:hAnsiTheme="minorEastAsia" w:cstheme="minorEastAsia"/>
                <w:sz w:val="24"/>
                <w:szCs w:val="24"/>
              </w:rPr>
            </w:pPr>
          </w:p>
        </w:tc>
        <w:tc>
          <w:tcPr>
            <w:tcW w:w="841" w:type="pct"/>
          </w:tcPr>
          <w:p w14:paraId="3B06ABEF">
            <w:pPr>
              <w:pStyle w:val="8"/>
              <w:jc w:val="center"/>
              <w:rPr>
                <w:rFonts w:asciiTheme="minorEastAsia" w:hAnsiTheme="minorEastAsia" w:cstheme="minorEastAsia"/>
                <w:sz w:val="24"/>
                <w:szCs w:val="24"/>
              </w:rPr>
            </w:pPr>
          </w:p>
        </w:tc>
        <w:tc>
          <w:tcPr>
            <w:tcW w:w="822" w:type="pct"/>
          </w:tcPr>
          <w:p w14:paraId="750D124C">
            <w:pPr>
              <w:pStyle w:val="8"/>
              <w:jc w:val="center"/>
              <w:rPr>
                <w:rFonts w:asciiTheme="minorEastAsia" w:hAnsiTheme="minorEastAsia" w:cstheme="minorEastAsia"/>
                <w:sz w:val="24"/>
                <w:szCs w:val="24"/>
              </w:rPr>
            </w:pPr>
          </w:p>
        </w:tc>
      </w:tr>
    </w:tbl>
    <w:p w14:paraId="38893C28">
      <w:pPr>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rPr>
        <w:t>6、影响报价和项目实施风险的因素；</w:t>
      </w:r>
    </w:p>
    <w:p w14:paraId="58E3BC10">
      <w:pPr>
        <w:rPr>
          <w:rFonts w:asciiTheme="minorEastAsia" w:hAnsiTheme="minorEastAsia" w:cstheme="minorEastAsia"/>
          <w:sz w:val="32"/>
          <w:szCs w:val="32"/>
          <w:shd w:val="clear" w:color="auto" w:fill="FFFFFF"/>
        </w:rPr>
      </w:pPr>
    </w:p>
    <w:p w14:paraId="4EFB199E">
      <w:pPr>
        <w:rPr>
          <w:rFonts w:asciiTheme="minorEastAsia" w:hAnsiTheme="minorEastAsia" w:cstheme="minorEastAsia"/>
          <w:sz w:val="32"/>
          <w:szCs w:val="32"/>
          <w:shd w:val="clear" w:color="auto" w:fill="FFFFFF"/>
        </w:rPr>
      </w:pPr>
      <w:r>
        <w:rPr>
          <w:rFonts w:hint="eastAsia" w:asciiTheme="minorEastAsia" w:hAnsiTheme="minorEastAsia" w:cstheme="minorEastAsia"/>
          <w:sz w:val="32"/>
          <w:szCs w:val="32"/>
          <w:shd w:val="clear" w:color="auto" w:fill="FFFFFF"/>
        </w:rPr>
        <w:t>7、是否能提供生产厂家授权、承诺等证明材料，请描述相关情况（选用进口产品时提供，格式自拟）；</w:t>
      </w:r>
    </w:p>
    <w:p w14:paraId="2D347351">
      <w:pPr>
        <w:pStyle w:val="9"/>
        <w:spacing w:line="500" w:lineRule="exact"/>
        <w:rPr>
          <w:rFonts w:asciiTheme="minorEastAsia" w:hAnsiTheme="minorEastAsia" w:cstheme="minorEastAsia"/>
          <w:sz w:val="32"/>
          <w:szCs w:val="32"/>
          <w:shd w:val="clear" w:color="auto" w:fill="FFFFFF"/>
        </w:rPr>
      </w:pPr>
    </w:p>
    <w:p w14:paraId="7CDE40DD">
      <w:pPr>
        <w:pStyle w:val="9"/>
        <w:spacing w:line="500" w:lineRule="exact"/>
        <w:rPr>
          <w:rFonts w:asciiTheme="minorEastAsia" w:hAnsiTheme="minorEastAsia" w:cstheme="minorEastAsia"/>
          <w:b/>
          <w:bCs/>
          <w:sz w:val="28"/>
          <w:szCs w:val="28"/>
          <w:shd w:val="clear" w:color="auto" w:fill="FFFFFF"/>
        </w:rPr>
      </w:pPr>
      <w:r>
        <w:rPr>
          <w:rFonts w:hint="eastAsia" w:asciiTheme="minorEastAsia" w:hAnsiTheme="minorEastAsia" w:cstheme="minorEastAsia"/>
          <w:sz w:val="32"/>
          <w:szCs w:val="32"/>
          <w:shd w:val="clear" w:color="auto" w:fill="FFFFFF"/>
        </w:rPr>
        <w:t>8、供应商认为需要提供的其他说明（如有请提供，格式自拟）。</w:t>
      </w:r>
    </w:p>
    <w:p w14:paraId="4FC71D72">
      <w:pPr>
        <w:rPr>
          <w:rFonts w:asciiTheme="minorEastAsia" w:hAnsiTheme="minorEastAsia" w:cstheme="minorEastAsia"/>
          <w:b/>
          <w:bCs/>
          <w:sz w:val="32"/>
          <w:szCs w:val="32"/>
          <w:shd w:val="clear" w:color="auto" w:fill="FFFFFF"/>
        </w:rPr>
      </w:pPr>
      <w:r>
        <w:rPr>
          <w:rFonts w:hint="eastAsia" w:asciiTheme="minorEastAsia" w:hAnsiTheme="minorEastAsia" w:cstheme="minorEastAsia"/>
          <w:b/>
          <w:bCs/>
          <w:sz w:val="32"/>
          <w:szCs w:val="32"/>
          <w:shd w:val="clear" w:color="auto" w:fill="FFFFFF"/>
        </w:rPr>
        <w:br w:type="page"/>
      </w:r>
      <w:bookmarkStart w:id="21" w:name="_Toc28224"/>
      <w:bookmarkStart w:id="22" w:name="_Toc3332"/>
      <w:r>
        <w:rPr>
          <w:rFonts w:hint="eastAsia" w:asciiTheme="minorEastAsia" w:hAnsiTheme="minorEastAsia" w:cstheme="minorEastAsia"/>
          <w:b/>
          <w:bCs/>
          <w:sz w:val="32"/>
          <w:szCs w:val="32"/>
          <w:shd w:val="clear" w:color="auto" w:fill="FFFFFF"/>
        </w:rPr>
        <w:t>三、技术参数（调查对象根据项目特点自行拟定）</w:t>
      </w:r>
      <w:bookmarkEnd w:id="21"/>
      <w:bookmarkEnd w:id="22"/>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4"/>
        <w:gridCol w:w="1632"/>
        <w:gridCol w:w="984"/>
        <w:gridCol w:w="840"/>
        <w:gridCol w:w="5030"/>
      </w:tblGrid>
      <w:tr w14:paraId="601F6F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94" w:type="dxa"/>
            <w:tcBorders>
              <w:top w:val="single" w:color="auto" w:sz="4" w:space="0"/>
              <w:left w:val="single" w:color="auto" w:sz="4" w:space="0"/>
              <w:bottom w:val="single" w:color="auto" w:sz="4" w:space="0"/>
              <w:right w:val="single" w:color="auto" w:sz="4" w:space="0"/>
            </w:tcBorders>
            <w:vAlign w:val="center"/>
          </w:tcPr>
          <w:p w14:paraId="0CB91ACB">
            <w:pPr>
              <w:jc w:val="center"/>
              <w:rPr>
                <w:rFonts w:ascii="宋体" w:hAnsi="宋体" w:eastAsia="宋体" w:cs="宋体"/>
                <w:sz w:val="24"/>
                <w:szCs w:val="24"/>
              </w:rPr>
            </w:pPr>
            <w:r>
              <w:rPr>
                <w:rFonts w:hint="eastAsia" w:ascii="宋体" w:hAnsi="宋体" w:eastAsia="宋体" w:cs="宋体"/>
                <w:sz w:val="24"/>
                <w:szCs w:val="24"/>
              </w:rPr>
              <w:t>项号</w:t>
            </w:r>
          </w:p>
        </w:tc>
        <w:tc>
          <w:tcPr>
            <w:tcW w:w="1632" w:type="dxa"/>
            <w:tcBorders>
              <w:top w:val="single" w:color="auto" w:sz="4" w:space="0"/>
              <w:left w:val="single" w:color="auto" w:sz="4" w:space="0"/>
              <w:bottom w:val="single" w:color="auto" w:sz="4" w:space="0"/>
              <w:right w:val="single" w:color="auto" w:sz="4" w:space="0"/>
            </w:tcBorders>
            <w:vAlign w:val="center"/>
          </w:tcPr>
          <w:p w14:paraId="6AF0CA83">
            <w:pPr>
              <w:jc w:val="center"/>
              <w:rPr>
                <w:rFonts w:ascii="宋体" w:hAnsi="宋体" w:eastAsia="宋体" w:cs="宋体"/>
                <w:sz w:val="24"/>
                <w:szCs w:val="24"/>
              </w:rPr>
            </w:pPr>
            <w:r>
              <w:rPr>
                <w:rFonts w:hint="eastAsia" w:ascii="宋体" w:hAnsi="宋体" w:eastAsia="宋体" w:cs="宋体"/>
                <w:sz w:val="24"/>
                <w:szCs w:val="24"/>
              </w:rPr>
              <w:t>标的名称</w:t>
            </w:r>
          </w:p>
        </w:tc>
        <w:tc>
          <w:tcPr>
            <w:tcW w:w="984" w:type="dxa"/>
            <w:tcBorders>
              <w:top w:val="single" w:color="auto" w:sz="4" w:space="0"/>
              <w:left w:val="single" w:color="auto" w:sz="4" w:space="0"/>
              <w:bottom w:val="single" w:color="auto" w:sz="4" w:space="0"/>
              <w:right w:val="single" w:color="auto" w:sz="4" w:space="0"/>
            </w:tcBorders>
            <w:vAlign w:val="center"/>
          </w:tcPr>
          <w:p w14:paraId="0BAB19D3">
            <w:pPr>
              <w:jc w:val="center"/>
              <w:rPr>
                <w:rFonts w:ascii="宋体" w:hAnsi="宋体" w:eastAsia="宋体" w:cs="宋体"/>
                <w:sz w:val="24"/>
                <w:szCs w:val="24"/>
              </w:rPr>
            </w:pPr>
            <w:r>
              <w:rPr>
                <w:rFonts w:hint="eastAsia" w:ascii="宋体" w:hAnsi="宋体" w:eastAsia="宋体" w:cs="宋体"/>
                <w:sz w:val="24"/>
                <w:szCs w:val="24"/>
              </w:rPr>
              <w:t>制造商</w:t>
            </w:r>
          </w:p>
        </w:tc>
        <w:tc>
          <w:tcPr>
            <w:tcW w:w="840" w:type="dxa"/>
            <w:tcBorders>
              <w:top w:val="single" w:color="auto" w:sz="4" w:space="0"/>
              <w:left w:val="single" w:color="auto" w:sz="4" w:space="0"/>
              <w:bottom w:val="single" w:color="auto" w:sz="4" w:space="0"/>
              <w:right w:val="single" w:color="auto" w:sz="4" w:space="0"/>
            </w:tcBorders>
            <w:vAlign w:val="center"/>
          </w:tcPr>
          <w:p w14:paraId="0A983A35">
            <w:pPr>
              <w:jc w:val="center"/>
              <w:rPr>
                <w:rFonts w:ascii="宋体" w:hAnsi="宋体" w:eastAsia="宋体" w:cs="宋体"/>
                <w:sz w:val="24"/>
                <w:szCs w:val="24"/>
              </w:rPr>
            </w:pPr>
            <w:r>
              <w:rPr>
                <w:rFonts w:hint="eastAsia" w:ascii="宋体" w:hAnsi="宋体" w:eastAsia="宋体" w:cs="宋体"/>
                <w:sz w:val="24"/>
                <w:szCs w:val="24"/>
              </w:rPr>
              <w:t>规格型号</w:t>
            </w:r>
          </w:p>
        </w:tc>
        <w:tc>
          <w:tcPr>
            <w:tcW w:w="5030" w:type="dxa"/>
            <w:tcBorders>
              <w:top w:val="single" w:color="auto" w:sz="4" w:space="0"/>
              <w:left w:val="single" w:color="auto" w:sz="4" w:space="0"/>
              <w:bottom w:val="single" w:color="auto" w:sz="4" w:space="0"/>
              <w:right w:val="single" w:color="auto" w:sz="4" w:space="0"/>
            </w:tcBorders>
            <w:vAlign w:val="center"/>
          </w:tcPr>
          <w:p w14:paraId="3D1FA472">
            <w:pPr>
              <w:jc w:val="center"/>
              <w:rPr>
                <w:rFonts w:ascii="宋体" w:hAnsi="宋体" w:eastAsia="宋体" w:cs="宋体"/>
                <w:sz w:val="24"/>
                <w:szCs w:val="24"/>
              </w:rPr>
            </w:pPr>
            <w:r>
              <w:rPr>
                <w:rFonts w:hint="eastAsia" w:ascii="宋体" w:hAnsi="宋体" w:eastAsia="宋体" w:cs="宋体"/>
                <w:sz w:val="24"/>
                <w:szCs w:val="24"/>
              </w:rPr>
              <w:t xml:space="preserve">技术参数 </w:t>
            </w:r>
          </w:p>
        </w:tc>
      </w:tr>
      <w:tr w14:paraId="68957E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94" w:type="dxa"/>
            <w:tcBorders>
              <w:top w:val="single" w:color="auto" w:sz="4" w:space="0"/>
              <w:left w:val="single" w:color="auto" w:sz="4" w:space="0"/>
              <w:bottom w:val="single" w:color="auto" w:sz="4" w:space="0"/>
              <w:right w:val="single" w:color="auto" w:sz="4" w:space="0"/>
            </w:tcBorders>
            <w:vAlign w:val="center"/>
          </w:tcPr>
          <w:p w14:paraId="143EDDA9">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1632" w:type="dxa"/>
            <w:tcBorders>
              <w:top w:val="single" w:color="auto" w:sz="4" w:space="0"/>
              <w:left w:val="single" w:color="auto" w:sz="4" w:space="0"/>
              <w:bottom w:val="single" w:color="auto" w:sz="4" w:space="0"/>
              <w:right w:val="single" w:color="auto" w:sz="4" w:space="0"/>
            </w:tcBorders>
            <w:shd w:val="clear"/>
            <w:vAlign w:val="center"/>
          </w:tcPr>
          <w:p w14:paraId="6FD152B8">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毛巾被</w:t>
            </w:r>
          </w:p>
        </w:tc>
        <w:tc>
          <w:tcPr>
            <w:tcW w:w="984" w:type="dxa"/>
            <w:tcBorders>
              <w:top w:val="single" w:color="auto" w:sz="4" w:space="0"/>
              <w:left w:val="single" w:color="auto" w:sz="4" w:space="0"/>
              <w:bottom w:val="single" w:color="auto" w:sz="4" w:space="0"/>
              <w:right w:val="single" w:color="auto" w:sz="4" w:space="0"/>
            </w:tcBorders>
            <w:vAlign w:val="center"/>
          </w:tcPr>
          <w:p w14:paraId="531514ED">
            <w:pPr>
              <w:widowControl/>
              <w:jc w:val="center"/>
              <w:textAlignment w:val="center"/>
              <w:rPr>
                <w:rFonts w:ascii="宋体" w:hAnsi="宋体" w:eastAsia="宋体" w:cs="宋体"/>
                <w:sz w:val="24"/>
                <w:szCs w:val="24"/>
              </w:rPr>
            </w:pPr>
          </w:p>
        </w:tc>
        <w:tc>
          <w:tcPr>
            <w:tcW w:w="840" w:type="dxa"/>
            <w:tcBorders>
              <w:top w:val="single" w:color="auto" w:sz="4" w:space="0"/>
              <w:left w:val="single" w:color="auto" w:sz="4" w:space="0"/>
              <w:bottom w:val="single" w:color="auto" w:sz="4" w:space="0"/>
              <w:right w:val="single" w:color="auto" w:sz="4" w:space="0"/>
            </w:tcBorders>
            <w:vAlign w:val="center"/>
          </w:tcPr>
          <w:p w14:paraId="358DCCC8">
            <w:pPr>
              <w:widowControl/>
              <w:jc w:val="center"/>
              <w:textAlignment w:val="center"/>
              <w:rPr>
                <w:rFonts w:ascii="宋体" w:hAnsi="宋体" w:eastAsia="宋体" w:cs="宋体"/>
                <w:sz w:val="24"/>
                <w:szCs w:val="24"/>
              </w:rPr>
            </w:pPr>
          </w:p>
        </w:tc>
        <w:tc>
          <w:tcPr>
            <w:tcW w:w="5030" w:type="dxa"/>
            <w:tcBorders>
              <w:top w:val="single" w:color="auto" w:sz="4" w:space="0"/>
              <w:left w:val="single" w:color="auto" w:sz="4" w:space="0"/>
              <w:bottom w:val="single" w:color="auto" w:sz="4" w:space="0"/>
              <w:right w:val="single" w:color="auto" w:sz="4" w:space="0"/>
            </w:tcBorders>
            <w:vAlign w:val="center"/>
          </w:tcPr>
          <w:p w14:paraId="771EA210">
            <w:pPr>
              <w:widowControl/>
              <w:jc w:val="center"/>
              <w:textAlignment w:val="center"/>
              <w:rPr>
                <w:rFonts w:ascii="宋体" w:hAnsi="宋体" w:eastAsia="宋体" w:cs="宋体"/>
                <w:sz w:val="24"/>
                <w:szCs w:val="24"/>
              </w:rPr>
            </w:pPr>
          </w:p>
        </w:tc>
      </w:tr>
      <w:tr w14:paraId="70362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94" w:type="dxa"/>
            <w:tcBorders>
              <w:top w:val="single" w:color="auto" w:sz="4" w:space="0"/>
              <w:left w:val="single" w:color="auto" w:sz="4" w:space="0"/>
              <w:bottom w:val="single" w:color="auto" w:sz="4" w:space="0"/>
              <w:right w:val="single" w:color="auto" w:sz="4" w:space="0"/>
            </w:tcBorders>
            <w:vAlign w:val="center"/>
          </w:tcPr>
          <w:p w14:paraId="60A53CBB">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1632" w:type="dxa"/>
            <w:tcBorders>
              <w:top w:val="single" w:color="auto" w:sz="4" w:space="0"/>
              <w:left w:val="single" w:color="auto" w:sz="4" w:space="0"/>
              <w:bottom w:val="single" w:color="auto" w:sz="4" w:space="0"/>
              <w:right w:val="single" w:color="auto" w:sz="4" w:space="0"/>
            </w:tcBorders>
            <w:shd w:val="clear"/>
            <w:vAlign w:val="center"/>
          </w:tcPr>
          <w:p w14:paraId="1A43C383">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蚊帐</w:t>
            </w:r>
          </w:p>
        </w:tc>
        <w:tc>
          <w:tcPr>
            <w:tcW w:w="984" w:type="dxa"/>
            <w:tcBorders>
              <w:top w:val="single" w:color="auto" w:sz="4" w:space="0"/>
              <w:left w:val="single" w:color="auto" w:sz="4" w:space="0"/>
              <w:bottom w:val="single" w:color="auto" w:sz="4" w:space="0"/>
              <w:right w:val="single" w:color="auto" w:sz="4" w:space="0"/>
            </w:tcBorders>
            <w:vAlign w:val="center"/>
          </w:tcPr>
          <w:p w14:paraId="11C29DD8">
            <w:pPr>
              <w:widowControl/>
              <w:jc w:val="center"/>
              <w:textAlignment w:val="center"/>
              <w:rPr>
                <w:rFonts w:ascii="宋体" w:hAnsi="宋体" w:eastAsia="宋体" w:cs="宋体"/>
                <w:sz w:val="24"/>
                <w:szCs w:val="24"/>
              </w:rPr>
            </w:pPr>
          </w:p>
        </w:tc>
        <w:tc>
          <w:tcPr>
            <w:tcW w:w="840" w:type="dxa"/>
            <w:tcBorders>
              <w:top w:val="single" w:color="auto" w:sz="4" w:space="0"/>
              <w:left w:val="single" w:color="auto" w:sz="4" w:space="0"/>
              <w:bottom w:val="single" w:color="auto" w:sz="4" w:space="0"/>
              <w:right w:val="single" w:color="auto" w:sz="4" w:space="0"/>
            </w:tcBorders>
            <w:vAlign w:val="center"/>
          </w:tcPr>
          <w:p w14:paraId="70E1DEE0">
            <w:pPr>
              <w:widowControl/>
              <w:jc w:val="center"/>
              <w:textAlignment w:val="center"/>
              <w:rPr>
                <w:rFonts w:ascii="宋体" w:hAnsi="宋体" w:eastAsia="宋体" w:cs="宋体"/>
                <w:sz w:val="24"/>
                <w:szCs w:val="24"/>
              </w:rPr>
            </w:pPr>
          </w:p>
        </w:tc>
        <w:tc>
          <w:tcPr>
            <w:tcW w:w="5030" w:type="dxa"/>
            <w:tcBorders>
              <w:top w:val="single" w:color="auto" w:sz="4" w:space="0"/>
              <w:left w:val="single" w:color="auto" w:sz="4" w:space="0"/>
              <w:bottom w:val="single" w:color="auto" w:sz="4" w:space="0"/>
              <w:right w:val="single" w:color="auto" w:sz="4" w:space="0"/>
            </w:tcBorders>
            <w:vAlign w:val="center"/>
          </w:tcPr>
          <w:p w14:paraId="423CB036">
            <w:pPr>
              <w:widowControl/>
              <w:jc w:val="center"/>
              <w:textAlignment w:val="center"/>
              <w:rPr>
                <w:rFonts w:ascii="宋体" w:hAnsi="宋体" w:eastAsia="宋体" w:cs="宋体"/>
                <w:sz w:val="24"/>
                <w:szCs w:val="24"/>
              </w:rPr>
            </w:pPr>
          </w:p>
        </w:tc>
      </w:tr>
      <w:tr w14:paraId="475271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94" w:type="dxa"/>
            <w:tcBorders>
              <w:top w:val="single" w:color="auto" w:sz="4" w:space="0"/>
              <w:left w:val="single" w:color="auto" w:sz="4" w:space="0"/>
              <w:bottom w:val="single" w:color="auto" w:sz="4" w:space="0"/>
              <w:right w:val="single" w:color="auto" w:sz="4" w:space="0"/>
            </w:tcBorders>
            <w:vAlign w:val="center"/>
          </w:tcPr>
          <w:p w14:paraId="2FD95E60">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1632" w:type="dxa"/>
            <w:tcBorders>
              <w:top w:val="single" w:color="auto" w:sz="4" w:space="0"/>
              <w:left w:val="single" w:color="auto" w:sz="4" w:space="0"/>
              <w:bottom w:val="single" w:color="auto" w:sz="4" w:space="0"/>
              <w:right w:val="single" w:color="auto" w:sz="4" w:space="0"/>
            </w:tcBorders>
            <w:shd w:val="clear"/>
            <w:vAlign w:val="center"/>
          </w:tcPr>
          <w:p w14:paraId="4EEE525E">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棉被</w:t>
            </w:r>
          </w:p>
        </w:tc>
        <w:tc>
          <w:tcPr>
            <w:tcW w:w="984" w:type="dxa"/>
            <w:tcBorders>
              <w:top w:val="single" w:color="auto" w:sz="4" w:space="0"/>
              <w:left w:val="single" w:color="auto" w:sz="4" w:space="0"/>
              <w:bottom w:val="single" w:color="auto" w:sz="4" w:space="0"/>
              <w:right w:val="single" w:color="auto" w:sz="4" w:space="0"/>
            </w:tcBorders>
            <w:vAlign w:val="center"/>
          </w:tcPr>
          <w:p w14:paraId="3C05D0A2">
            <w:pPr>
              <w:widowControl/>
              <w:jc w:val="center"/>
              <w:textAlignment w:val="center"/>
              <w:rPr>
                <w:rFonts w:ascii="宋体" w:hAnsi="宋体" w:eastAsia="宋体" w:cs="宋体"/>
                <w:sz w:val="24"/>
                <w:szCs w:val="24"/>
              </w:rPr>
            </w:pPr>
          </w:p>
        </w:tc>
        <w:tc>
          <w:tcPr>
            <w:tcW w:w="840" w:type="dxa"/>
            <w:tcBorders>
              <w:top w:val="single" w:color="auto" w:sz="4" w:space="0"/>
              <w:left w:val="single" w:color="auto" w:sz="4" w:space="0"/>
              <w:bottom w:val="single" w:color="auto" w:sz="4" w:space="0"/>
              <w:right w:val="single" w:color="auto" w:sz="4" w:space="0"/>
            </w:tcBorders>
            <w:vAlign w:val="center"/>
          </w:tcPr>
          <w:p w14:paraId="25F0D69B">
            <w:pPr>
              <w:widowControl/>
              <w:jc w:val="center"/>
              <w:textAlignment w:val="center"/>
              <w:rPr>
                <w:rFonts w:ascii="宋体" w:hAnsi="宋体" w:eastAsia="宋体" w:cs="宋体"/>
                <w:sz w:val="24"/>
                <w:szCs w:val="24"/>
              </w:rPr>
            </w:pPr>
          </w:p>
        </w:tc>
        <w:tc>
          <w:tcPr>
            <w:tcW w:w="5030" w:type="dxa"/>
            <w:tcBorders>
              <w:top w:val="single" w:color="auto" w:sz="4" w:space="0"/>
              <w:left w:val="single" w:color="auto" w:sz="4" w:space="0"/>
              <w:bottom w:val="single" w:color="auto" w:sz="4" w:space="0"/>
              <w:right w:val="single" w:color="auto" w:sz="4" w:space="0"/>
            </w:tcBorders>
            <w:vAlign w:val="center"/>
          </w:tcPr>
          <w:p w14:paraId="55586588">
            <w:pPr>
              <w:widowControl/>
              <w:jc w:val="center"/>
              <w:textAlignment w:val="center"/>
              <w:rPr>
                <w:rFonts w:ascii="宋体" w:hAnsi="宋体" w:eastAsia="宋体" w:cs="宋体"/>
                <w:sz w:val="24"/>
                <w:szCs w:val="24"/>
              </w:rPr>
            </w:pPr>
          </w:p>
        </w:tc>
      </w:tr>
    </w:tbl>
    <w:p w14:paraId="27A5503C">
      <w:pPr>
        <w:rPr>
          <w:rFonts w:asciiTheme="minorEastAsia" w:hAnsiTheme="minorEastAsia" w:cstheme="minorEastAsia"/>
          <w:b/>
          <w:bCs/>
          <w:sz w:val="32"/>
          <w:szCs w:val="32"/>
          <w:shd w:val="clear" w:color="auto" w:fill="FFFFFF"/>
        </w:rPr>
      </w:pPr>
      <w:r>
        <w:rPr>
          <w:rFonts w:hint="eastAsia" w:asciiTheme="minorEastAsia" w:hAnsiTheme="minorEastAsia" w:cstheme="minorEastAsia"/>
          <w:b/>
          <w:bCs/>
          <w:sz w:val="32"/>
          <w:szCs w:val="32"/>
          <w:shd w:val="clear" w:color="auto" w:fill="FFFFFF"/>
        </w:rPr>
        <w:br w:type="page"/>
      </w:r>
    </w:p>
    <w:p w14:paraId="53F4A7E6">
      <w:pPr>
        <w:pStyle w:val="9"/>
        <w:spacing w:line="500" w:lineRule="exact"/>
        <w:jc w:val="center"/>
        <w:outlineLvl w:val="0"/>
        <w:rPr>
          <w:rFonts w:asciiTheme="minorEastAsia" w:hAnsiTheme="minorEastAsia" w:cstheme="minorEastAsia"/>
          <w:b/>
          <w:bCs/>
          <w:sz w:val="32"/>
          <w:szCs w:val="32"/>
          <w:shd w:val="clear" w:color="auto" w:fill="FFFFFF"/>
        </w:rPr>
      </w:pPr>
      <w:bookmarkStart w:id="23" w:name="_Toc31257"/>
      <w:bookmarkStart w:id="24" w:name="_Toc1919"/>
      <w:r>
        <w:rPr>
          <w:rFonts w:hint="eastAsia" w:asciiTheme="minorEastAsia" w:hAnsiTheme="minorEastAsia" w:cstheme="minorEastAsia"/>
          <w:b/>
          <w:bCs/>
          <w:sz w:val="32"/>
          <w:szCs w:val="32"/>
          <w:shd w:val="clear" w:color="auto" w:fill="FFFFFF"/>
        </w:rPr>
        <w:t>四、</w:t>
      </w:r>
      <w:bookmarkEnd w:id="23"/>
      <w:bookmarkEnd w:id="24"/>
      <w:r>
        <w:rPr>
          <w:rFonts w:hint="eastAsia" w:asciiTheme="minorEastAsia" w:hAnsiTheme="minorEastAsia" w:cstheme="minorEastAsia"/>
          <w:b/>
          <w:bCs/>
          <w:sz w:val="32"/>
          <w:szCs w:val="32"/>
          <w:shd w:val="clear" w:color="auto" w:fill="FFFFFF"/>
        </w:rPr>
        <w:t>商务建议</w:t>
      </w:r>
    </w:p>
    <w:p w14:paraId="18C09A71">
      <w:pPr>
        <w:ind w:firstLine="480" w:firstLineChars="200"/>
        <w:rPr>
          <w:rFonts w:asciiTheme="minorEastAsia" w:hAnsiTheme="minorEastAsia" w:cstheme="minorEastAsia"/>
          <w:sz w:val="24"/>
          <w:szCs w:val="24"/>
          <w:shd w:val="clear" w:color="auto" w:fill="FFFFFF"/>
        </w:rPr>
      </w:pPr>
    </w:p>
    <w:p w14:paraId="2E302A51">
      <w:pPr>
        <w:spacing w:line="360" w:lineRule="auto"/>
        <w:ind w:firstLine="480" w:firstLineChars="200"/>
        <w:rPr>
          <w:rFonts w:asciiTheme="minorEastAsia" w:hAnsiTheme="minorEastAsia" w:cstheme="minorEastAsia"/>
          <w:sz w:val="24"/>
          <w:szCs w:val="24"/>
          <w:shd w:val="clear" w:color="auto" w:fill="FFFFFF"/>
        </w:rPr>
      </w:pPr>
      <w:r>
        <w:rPr>
          <w:rFonts w:hint="eastAsia" w:asciiTheme="minorEastAsia" w:hAnsiTheme="minorEastAsia" w:cstheme="minorEastAsia"/>
          <w:sz w:val="24"/>
          <w:szCs w:val="24"/>
          <w:shd w:val="clear" w:color="auto" w:fill="FFFFFF"/>
        </w:rPr>
        <w:t>商务要求是指取得采购标的的时间、地点、财务和服务要求，包括交付（实施）的时间（期限）和地点（范围），包装和运输，售后服务，保险等。调查对象可提出本行业通行或对有利于项目开展的商务建议，格式自拟。</w:t>
      </w:r>
    </w:p>
    <w:p w14:paraId="30E4AC15">
      <w:pPr>
        <w:rPr>
          <w:rFonts w:asciiTheme="minorEastAsia" w:hAnsiTheme="minorEastAsia" w:cstheme="minorEastAsia"/>
          <w:b/>
          <w:bCs/>
          <w:sz w:val="32"/>
          <w:szCs w:val="32"/>
          <w:shd w:val="clear" w:color="auto" w:fill="FFFFFF"/>
        </w:rPr>
      </w:pPr>
      <w:r>
        <w:rPr>
          <w:rFonts w:hint="eastAsia" w:asciiTheme="minorEastAsia" w:hAnsiTheme="minorEastAsia" w:cstheme="minorEastAsia"/>
          <w:b/>
          <w:bCs/>
          <w:sz w:val="32"/>
          <w:szCs w:val="32"/>
          <w:shd w:val="clear" w:color="auto" w:fill="FFFFFF"/>
        </w:rPr>
        <w:br w:type="page"/>
      </w:r>
    </w:p>
    <w:p w14:paraId="7414AEEF">
      <w:pPr>
        <w:pStyle w:val="9"/>
        <w:spacing w:line="500" w:lineRule="exact"/>
        <w:jc w:val="center"/>
        <w:outlineLvl w:val="0"/>
        <w:rPr>
          <w:rFonts w:asciiTheme="minorEastAsia" w:hAnsiTheme="minorEastAsia" w:cstheme="minorEastAsia"/>
          <w:b/>
          <w:bCs/>
          <w:sz w:val="32"/>
          <w:szCs w:val="32"/>
          <w:shd w:val="clear" w:color="auto" w:fill="FFFFFF"/>
        </w:rPr>
      </w:pPr>
      <w:bookmarkStart w:id="25" w:name="_Toc11132"/>
      <w:bookmarkStart w:id="26" w:name="_Toc16462"/>
      <w:r>
        <w:rPr>
          <w:rFonts w:hint="eastAsia" w:asciiTheme="minorEastAsia" w:hAnsiTheme="minorEastAsia" w:cstheme="minorEastAsia"/>
          <w:b/>
          <w:bCs/>
          <w:sz w:val="32"/>
          <w:szCs w:val="32"/>
          <w:shd w:val="clear" w:color="auto" w:fill="FFFFFF"/>
        </w:rPr>
        <w:t>五、报价一览表</w:t>
      </w:r>
      <w:bookmarkEnd w:id="25"/>
      <w:bookmarkEnd w:id="26"/>
    </w:p>
    <w:tbl>
      <w:tblPr>
        <w:tblStyle w:val="20"/>
        <w:tblW w:w="4991"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96"/>
        <w:gridCol w:w="2125"/>
        <w:gridCol w:w="637"/>
        <w:gridCol w:w="759"/>
        <w:gridCol w:w="761"/>
        <w:gridCol w:w="761"/>
        <w:gridCol w:w="1049"/>
        <w:gridCol w:w="870"/>
        <w:gridCol w:w="2178"/>
      </w:tblGrid>
      <w:tr w14:paraId="0EA45A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354" w:type="pct"/>
            <w:tcBorders>
              <w:top w:val="single" w:color="auto" w:sz="4" w:space="0"/>
              <w:left w:val="single" w:color="auto" w:sz="4" w:space="0"/>
              <w:bottom w:val="single" w:color="auto" w:sz="4" w:space="0"/>
              <w:right w:val="single" w:color="auto" w:sz="4" w:space="0"/>
            </w:tcBorders>
            <w:vAlign w:val="center"/>
          </w:tcPr>
          <w:p w14:paraId="5C2E881D">
            <w:pPr>
              <w:snapToGrid w:val="0"/>
              <w:spacing w:before="50" w:after="50"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序号</w:t>
            </w:r>
          </w:p>
        </w:tc>
        <w:tc>
          <w:tcPr>
            <w:tcW w:w="1080" w:type="pct"/>
            <w:tcBorders>
              <w:top w:val="single" w:color="auto" w:sz="4" w:space="0"/>
              <w:left w:val="single" w:color="auto" w:sz="4" w:space="0"/>
              <w:bottom w:val="single" w:color="auto" w:sz="4" w:space="0"/>
              <w:right w:val="single" w:color="auto" w:sz="4" w:space="0"/>
            </w:tcBorders>
            <w:vAlign w:val="center"/>
          </w:tcPr>
          <w:p w14:paraId="467AC701">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标的的名称</w:t>
            </w:r>
          </w:p>
        </w:tc>
        <w:tc>
          <w:tcPr>
            <w:tcW w:w="324" w:type="pct"/>
            <w:tcBorders>
              <w:top w:val="single" w:color="auto" w:sz="4" w:space="0"/>
              <w:left w:val="single" w:color="auto" w:sz="4" w:space="0"/>
              <w:bottom w:val="single" w:color="auto" w:sz="4" w:space="0"/>
              <w:right w:val="single" w:color="auto" w:sz="4" w:space="0"/>
            </w:tcBorders>
            <w:vAlign w:val="center"/>
          </w:tcPr>
          <w:p w14:paraId="7D529D54">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产地</w:t>
            </w:r>
          </w:p>
        </w:tc>
        <w:tc>
          <w:tcPr>
            <w:tcW w:w="386" w:type="pct"/>
            <w:tcBorders>
              <w:top w:val="single" w:color="auto" w:sz="4" w:space="0"/>
              <w:left w:val="single" w:color="auto" w:sz="4" w:space="0"/>
              <w:bottom w:val="single" w:color="auto" w:sz="4" w:space="0"/>
              <w:right w:val="single" w:color="auto" w:sz="4" w:space="0"/>
            </w:tcBorders>
            <w:vAlign w:val="center"/>
          </w:tcPr>
          <w:p w14:paraId="00CE6BDF">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品牌</w:t>
            </w:r>
          </w:p>
        </w:tc>
        <w:tc>
          <w:tcPr>
            <w:tcW w:w="387" w:type="pct"/>
            <w:tcBorders>
              <w:top w:val="single" w:color="auto" w:sz="4" w:space="0"/>
              <w:left w:val="single" w:color="auto" w:sz="4" w:space="0"/>
              <w:bottom w:val="single" w:color="auto" w:sz="4" w:space="0"/>
              <w:right w:val="single" w:color="auto" w:sz="4" w:space="0"/>
            </w:tcBorders>
            <w:vAlign w:val="center"/>
          </w:tcPr>
          <w:p w14:paraId="7305BA8E">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制造商</w:t>
            </w:r>
          </w:p>
        </w:tc>
        <w:tc>
          <w:tcPr>
            <w:tcW w:w="387" w:type="pct"/>
            <w:tcBorders>
              <w:top w:val="single" w:color="auto" w:sz="4" w:space="0"/>
              <w:left w:val="single" w:color="auto" w:sz="4" w:space="0"/>
              <w:bottom w:val="single" w:color="auto" w:sz="4" w:space="0"/>
              <w:right w:val="single" w:color="auto" w:sz="4" w:space="0"/>
            </w:tcBorders>
            <w:vAlign w:val="center"/>
          </w:tcPr>
          <w:p w14:paraId="0FD706D8">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规格型号</w:t>
            </w:r>
          </w:p>
        </w:tc>
        <w:tc>
          <w:tcPr>
            <w:tcW w:w="533" w:type="pct"/>
            <w:tcBorders>
              <w:top w:val="single" w:color="auto" w:sz="4" w:space="0"/>
              <w:left w:val="single" w:color="auto" w:sz="4" w:space="0"/>
              <w:bottom w:val="single" w:color="auto" w:sz="4" w:space="0"/>
              <w:right w:val="single" w:color="auto" w:sz="4" w:space="0"/>
            </w:tcBorders>
            <w:vAlign w:val="center"/>
          </w:tcPr>
          <w:p w14:paraId="7FD1D05E">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数量及单位①</w:t>
            </w:r>
          </w:p>
        </w:tc>
        <w:tc>
          <w:tcPr>
            <w:tcW w:w="442" w:type="pct"/>
            <w:tcBorders>
              <w:top w:val="single" w:color="auto" w:sz="4" w:space="0"/>
              <w:left w:val="single" w:color="auto" w:sz="4" w:space="0"/>
              <w:bottom w:val="single" w:color="auto" w:sz="4" w:space="0"/>
              <w:right w:val="single" w:color="auto" w:sz="4" w:space="0"/>
            </w:tcBorders>
            <w:vAlign w:val="center"/>
          </w:tcPr>
          <w:p w14:paraId="26568744">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单价</w:t>
            </w:r>
          </w:p>
          <w:p w14:paraId="4D4AD0CB">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②</w:t>
            </w:r>
          </w:p>
        </w:tc>
        <w:tc>
          <w:tcPr>
            <w:tcW w:w="1102" w:type="pct"/>
            <w:tcBorders>
              <w:top w:val="single" w:color="auto" w:sz="4" w:space="0"/>
              <w:left w:val="single" w:color="auto" w:sz="4" w:space="0"/>
              <w:bottom w:val="single" w:color="auto" w:sz="4" w:space="0"/>
              <w:right w:val="single" w:color="auto" w:sz="4" w:space="0"/>
            </w:tcBorders>
            <w:vAlign w:val="center"/>
          </w:tcPr>
          <w:p w14:paraId="038CABDD">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单项合计报价</w:t>
            </w:r>
          </w:p>
          <w:p w14:paraId="537D987E">
            <w:pPr>
              <w:snapToGrid w:val="0"/>
              <w:spacing w:before="50" w:after="50" w:line="360" w:lineRule="auto"/>
              <w:jc w:val="center"/>
              <w:rPr>
                <w:rFonts w:ascii="宋体" w:hAnsi="宋体" w:eastAsia="宋体" w:cs="宋体"/>
                <w:b/>
                <w:sz w:val="24"/>
                <w:szCs w:val="24"/>
              </w:rPr>
            </w:pPr>
            <w:r>
              <w:rPr>
                <w:rFonts w:hint="eastAsia" w:ascii="宋体" w:hAnsi="宋体" w:eastAsia="宋体" w:cs="宋体"/>
                <w:b/>
                <w:sz w:val="24"/>
                <w:szCs w:val="24"/>
              </w:rPr>
              <w:t>③=①×②</w:t>
            </w:r>
          </w:p>
        </w:tc>
      </w:tr>
      <w:tr w14:paraId="7A694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1" w:hRule="atLeast"/>
          <w:jc w:val="center"/>
        </w:trPr>
        <w:tc>
          <w:tcPr>
            <w:tcW w:w="354" w:type="pct"/>
            <w:tcBorders>
              <w:top w:val="single" w:color="auto" w:sz="4" w:space="0"/>
              <w:left w:val="single" w:color="auto" w:sz="4" w:space="0"/>
              <w:bottom w:val="single" w:color="auto" w:sz="4" w:space="0"/>
              <w:right w:val="single" w:color="auto" w:sz="4" w:space="0"/>
            </w:tcBorders>
            <w:vAlign w:val="center"/>
          </w:tcPr>
          <w:p w14:paraId="7AEF3B98">
            <w:pPr>
              <w:snapToGrid w:val="0"/>
              <w:spacing w:before="50" w:after="50" w:line="360" w:lineRule="auto"/>
              <w:jc w:val="center"/>
              <w:rPr>
                <w:rFonts w:ascii="宋体" w:hAnsi="宋体" w:eastAsia="宋体" w:cs="宋体"/>
                <w:b w:val="0"/>
                <w:bCs/>
                <w:sz w:val="24"/>
                <w:szCs w:val="24"/>
              </w:rPr>
            </w:pPr>
            <w:r>
              <w:rPr>
                <w:rFonts w:hint="eastAsia" w:ascii="宋体" w:hAnsi="宋体" w:eastAsia="宋体" w:cs="宋体"/>
                <w:b w:val="0"/>
                <w:bCs/>
                <w:sz w:val="24"/>
                <w:szCs w:val="24"/>
              </w:rPr>
              <w:t>1</w:t>
            </w:r>
          </w:p>
        </w:tc>
        <w:tc>
          <w:tcPr>
            <w:tcW w:w="1080" w:type="pct"/>
            <w:tcBorders>
              <w:top w:val="single" w:color="auto" w:sz="4" w:space="0"/>
              <w:left w:val="single" w:color="auto" w:sz="4" w:space="0"/>
              <w:bottom w:val="single" w:color="auto" w:sz="4" w:space="0"/>
              <w:right w:val="single" w:color="auto" w:sz="4" w:space="0"/>
            </w:tcBorders>
            <w:shd w:val="clear"/>
            <w:vAlign w:val="center"/>
          </w:tcPr>
          <w:p w14:paraId="26971037">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毛巾被</w:t>
            </w:r>
          </w:p>
        </w:tc>
        <w:tc>
          <w:tcPr>
            <w:tcW w:w="324" w:type="pct"/>
            <w:tcBorders>
              <w:top w:val="single" w:color="auto" w:sz="4" w:space="0"/>
              <w:left w:val="single" w:color="auto" w:sz="4" w:space="0"/>
              <w:bottom w:val="single" w:color="auto" w:sz="4" w:space="0"/>
              <w:right w:val="single" w:color="auto" w:sz="4" w:space="0"/>
            </w:tcBorders>
            <w:vAlign w:val="center"/>
          </w:tcPr>
          <w:p w14:paraId="1056686F">
            <w:pPr>
              <w:snapToGrid w:val="0"/>
              <w:spacing w:before="50" w:after="50" w:line="360" w:lineRule="auto"/>
              <w:rPr>
                <w:rFonts w:ascii="宋体" w:hAnsi="宋体" w:eastAsia="宋体" w:cs="宋体"/>
                <w:sz w:val="24"/>
                <w:szCs w:val="24"/>
              </w:rPr>
            </w:pPr>
          </w:p>
        </w:tc>
        <w:tc>
          <w:tcPr>
            <w:tcW w:w="386" w:type="pct"/>
            <w:tcBorders>
              <w:top w:val="single" w:color="auto" w:sz="4" w:space="0"/>
              <w:left w:val="single" w:color="auto" w:sz="4" w:space="0"/>
              <w:bottom w:val="single" w:color="auto" w:sz="4" w:space="0"/>
              <w:right w:val="single" w:color="auto" w:sz="4" w:space="0"/>
            </w:tcBorders>
            <w:vAlign w:val="center"/>
          </w:tcPr>
          <w:p w14:paraId="02001068">
            <w:pPr>
              <w:snapToGrid w:val="0"/>
              <w:spacing w:before="50" w:after="50" w:line="360" w:lineRule="auto"/>
              <w:rPr>
                <w:rFonts w:ascii="宋体" w:hAnsi="宋体" w:eastAsia="宋体" w:cs="宋体"/>
                <w:sz w:val="24"/>
                <w:szCs w:val="24"/>
              </w:rPr>
            </w:pPr>
          </w:p>
        </w:tc>
        <w:tc>
          <w:tcPr>
            <w:tcW w:w="387" w:type="pct"/>
            <w:tcBorders>
              <w:top w:val="single" w:color="auto" w:sz="4" w:space="0"/>
              <w:left w:val="single" w:color="auto" w:sz="4" w:space="0"/>
              <w:bottom w:val="single" w:color="auto" w:sz="4" w:space="0"/>
              <w:right w:val="single" w:color="auto" w:sz="4" w:space="0"/>
            </w:tcBorders>
            <w:vAlign w:val="center"/>
          </w:tcPr>
          <w:p w14:paraId="07520737">
            <w:pPr>
              <w:snapToGrid w:val="0"/>
              <w:spacing w:before="50" w:after="50" w:line="360" w:lineRule="auto"/>
              <w:rPr>
                <w:rFonts w:ascii="宋体" w:hAnsi="宋体" w:eastAsia="宋体" w:cs="宋体"/>
                <w:sz w:val="24"/>
                <w:szCs w:val="24"/>
              </w:rPr>
            </w:pPr>
          </w:p>
        </w:tc>
        <w:tc>
          <w:tcPr>
            <w:tcW w:w="387" w:type="pct"/>
            <w:tcBorders>
              <w:top w:val="single" w:color="auto" w:sz="4" w:space="0"/>
              <w:left w:val="single" w:color="auto" w:sz="4" w:space="0"/>
              <w:bottom w:val="single" w:color="auto" w:sz="4" w:space="0"/>
              <w:right w:val="single" w:color="auto" w:sz="4" w:space="0"/>
            </w:tcBorders>
            <w:vAlign w:val="center"/>
          </w:tcPr>
          <w:p w14:paraId="1412822A">
            <w:pPr>
              <w:snapToGrid w:val="0"/>
              <w:spacing w:before="50" w:after="50" w:line="360" w:lineRule="auto"/>
              <w:rPr>
                <w:rFonts w:ascii="宋体" w:hAnsi="宋体" w:eastAsia="宋体" w:cs="宋体"/>
                <w:sz w:val="24"/>
                <w:szCs w:val="24"/>
              </w:rPr>
            </w:pPr>
          </w:p>
        </w:tc>
        <w:tc>
          <w:tcPr>
            <w:tcW w:w="533" w:type="pct"/>
            <w:tcBorders>
              <w:top w:val="single" w:color="auto" w:sz="4" w:space="0"/>
              <w:left w:val="single" w:color="auto" w:sz="4" w:space="0"/>
              <w:bottom w:val="single" w:color="auto" w:sz="4" w:space="0"/>
              <w:right w:val="single" w:color="auto" w:sz="4" w:space="0"/>
            </w:tcBorders>
            <w:vAlign w:val="center"/>
          </w:tcPr>
          <w:p w14:paraId="27D66D91">
            <w:pPr>
              <w:snapToGrid w:val="0"/>
              <w:spacing w:before="50" w:after="50" w:line="360" w:lineRule="auto"/>
              <w:rPr>
                <w:rFonts w:ascii="宋体" w:hAnsi="宋体" w:eastAsia="宋体" w:cs="宋体"/>
                <w:sz w:val="24"/>
                <w:szCs w:val="24"/>
              </w:rPr>
            </w:pPr>
          </w:p>
        </w:tc>
        <w:tc>
          <w:tcPr>
            <w:tcW w:w="442" w:type="pct"/>
            <w:tcBorders>
              <w:top w:val="single" w:color="auto" w:sz="4" w:space="0"/>
              <w:left w:val="single" w:color="auto" w:sz="4" w:space="0"/>
              <w:bottom w:val="single" w:color="auto" w:sz="4" w:space="0"/>
              <w:right w:val="single" w:color="auto" w:sz="4" w:space="0"/>
            </w:tcBorders>
            <w:vAlign w:val="center"/>
          </w:tcPr>
          <w:p w14:paraId="70973C31">
            <w:pPr>
              <w:snapToGrid w:val="0"/>
              <w:spacing w:before="50" w:after="50" w:line="360" w:lineRule="auto"/>
              <w:rPr>
                <w:rFonts w:ascii="宋体" w:hAnsi="宋体" w:eastAsia="宋体" w:cs="宋体"/>
                <w:sz w:val="24"/>
                <w:szCs w:val="24"/>
              </w:rPr>
            </w:pPr>
          </w:p>
        </w:tc>
        <w:tc>
          <w:tcPr>
            <w:tcW w:w="1102" w:type="pct"/>
            <w:tcBorders>
              <w:top w:val="single" w:color="auto" w:sz="4" w:space="0"/>
              <w:left w:val="single" w:color="auto" w:sz="4" w:space="0"/>
              <w:bottom w:val="single" w:color="auto" w:sz="4" w:space="0"/>
              <w:right w:val="single" w:color="auto" w:sz="4" w:space="0"/>
            </w:tcBorders>
            <w:vAlign w:val="center"/>
          </w:tcPr>
          <w:p w14:paraId="0E7AD2F5">
            <w:pPr>
              <w:snapToGrid w:val="0"/>
              <w:spacing w:before="50" w:after="50" w:line="360" w:lineRule="auto"/>
              <w:rPr>
                <w:rFonts w:ascii="宋体" w:hAnsi="宋体" w:eastAsia="宋体" w:cs="宋体"/>
                <w:sz w:val="24"/>
                <w:szCs w:val="24"/>
              </w:rPr>
            </w:pPr>
          </w:p>
        </w:tc>
      </w:tr>
      <w:tr w14:paraId="5FCF57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2" w:hRule="atLeast"/>
          <w:jc w:val="center"/>
        </w:trPr>
        <w:tc>
          <w:tcPr>
            <w:tcW w:w="354" w:type="pct"/>
            <w:tcBorders>
              <w:top w:val="single" w:color="auto" w:sz="4" w:space="0"/>
              <w:left w:val="single" w:color="auto" w:sz="4" w:space="0"/>
              <w:bottom w:val="single" w:color="auto" w:sz="4" w:space="0"/>
              <w:right w:val="single" w:color="auto" w:sz="4" w:space="0"/>
            </w:tcBorders>
            <w:vAlign w:val="center"/>
          </w:tcPr>
          <w:p w14:paraId="62F13C45">
            <w:pPr>
              <w:snapToGrid w:val="0"/>
              <w:spacing w:before="50" w:after="50" w:line="360" w:lineRule="auto"/>
              <w:jc w:val="center"/>
              <w:rPr>
                <w:rFonts w:ascii="宋体" w:hAnsi="宋体" w:eastAsia="宋体" w:cs="宋体"/>
                <w:b w:val="0"/>
                <w:bCs/>
                <w:sz w:val="24"/>
                <w:szCs w:val="24"/>
              </w:rPr>
            </w:pPr>
            <w:r>
              <w:rPr>
                <w:rFonts w:hint="eastAsia" w:ascii="宋体" w:hAnsi="宋体" w:eastAsia="宋体" w:cs="宋体"/>
                <w:b w:val="0"/>
                <w:bCs/>
                <w:sz w:val="24"/>
                <w:szCs w:val="24"/>
              </w:rPr>
              <w:t>2</w:t>
            </w:r>
          </w:p>
        </w:tc>
        <w:tc>
          <w:tcPr>
            <w:tcW w:w="1080" w:type="pct"/>
            <w:tcBorders>
              <w:top w:val="single" w:color="auto" w:sz="4" w:space="0"/>
              <w:left w:val="single" w:color="auto" w:sz="4" w:space="0"/>
              <w:bottom w:val="single" w:color="auto" w:sz="4" w:space="0"/>
              <w:right w:val="single" w:color="auto" w:sz="4" w:space="0"/>
            </w:tcBorders>
            <w:shd w:val="clear"/>
            <w:vAlign w:val="center"/>
          </w:tcPr>
          <w:p w14:paraId="133BEB59">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蚊帐</w:t>
            </w:r>
          </w:p>
        </w:tc>
        <w:tc>
          <w:tcPr>
            <w:tcW w:w="324" w:type="pct"/>
            <w:tcBorders>
              <w:top w:val="single" w:color="auto" w:sz="4" w:space="0"/>
              <w:left w:val="single" w:color="auto" w:sz="4" w:space="0"/>
              <w:bottom w:val="single" w:color="auto" w:sz="4" w:space="0"/>
              <w:right w:val="single" w:color="auto" w:sz="4" w:space="0"/>
            </w:tcBorders>
            <w:vAlign w:val="center"/>
          </w:tcPr>
          <w:p w14:paraId="05DEFACD">
            <w:pPr>
              <w:snapToGrid w:val="0"/>
              <w:spacing w:before="50" w:after="50" w:line="360" w:lineRule="auto"/>
              <w:rPr>
                <w:rFonts w:ascii="宋体" w:hAnsi="宋体" w:eastAsia="宋体" w:cs="宋体"/>
                <w:sz w:val="24"/>
                <w:szCs w:val="24"/>
              </w:rPr>
            </w:pPr>
          </w:p>
        </w:tc>
        <w:tc>
          <w:tcPr>
            <w:tcW w:w="386" w:type="pct"/>
            <w:tcBorders>
              <w:top w:val="single" w:color="auto" w:sz="4" w:space="0"/>
              <w:left w:val="single" w:color="auto" w:sz="4" w:space="0"/>
              <w:bottom w:val="single" w:color="auto" w:sz="4" w:space="0"/>
              <w:right w:val="single" w:color="auto" w:sz="4" w:space="0"/>
            </w:tcBorders>
            <w:vAlign w:val="center"/>
          </w:tcPr>
          <w:p w14:paraId="18412F75">
            <w:pPr>
              <w:snapToGrid w:val="0"/>
              <w:spacing w:before="50" w:after="50" w:line="360" w:lineRule="auto"/>
              <w:rPr>
                <w:rFonts w:ascii="宋体" w:hAnsi="宋体" w:eastAsia="宋体" w:cs="宋体"/>
                <w:sz w:val="24"/>
                <w:szCs w:val="24"/>
              </w:rPr>
            </w:pPr>
          </w:p>
        </w:tc>
        <w:tc>
          <w:tcPr>
            <w:tcW w:w="387" w:type="pct"/>
            <w:tcBorders>
              <w:top w:val="single" w:color="auto" w:sz="4" w:space="0"/>
              <w:left w:val="single" w:color="auto" w:sz="4" w:space="0"/>
              <w:bottom w:val="single" w:color="auto" w:sz="4" w:space="0"/>
              <w:right w:val="single" w:color="auto" w:sz="4" w:space="0"/>
            </w:tcBorders>
            <w:vAlign w:val="center"/>
          </w:tcPr>
          <w:p w14:paraId="5BBD83A6">
            <w:pPr>
              <w:snapToGrid w:val="0"/>
              <w:spacing w:before="50" w:after="50" w:line="360" w:lineRule="auto"/>
              <w:rPr>
                <w:rFonts w:ascii="宋体" w:hAnsi="宋体" w:eastAsia="宋体" w:cs="宋体"/>
                <w:sz w:val="24"/>
                <w:szCs w:val="24"/>
              </w:rPr>
            </w:pPr>
          </w:p>
        </w:tc>
        <w:tc>
          <w:tcPr>
            <w:tcW w:w="387" w:type="pct"/>
            <w:tcBorders>
              <w:top w:val="single" w:color="auto" w:sz="4" w:space="0"/>
              <w:left w:val="single" w:color="auto" w:sz="4" w:space="0"/>
              <w:bottom w:val="single" w:color="auto" w:sz="4" w:space="0"/>
              <w:right w:val="single" w:color="auto" w:sz="4" w:space="0"/>
            </w:tcBorders>
            <w:vAlign w:val="center"/>
          </w:tcPr>
          <w:p w14:paraId="769EDB0B">
            <w:pPr>
              <w:snapToGrid w:val="0"/>
              <w:spacing w:before="50" w:after="50" w:line="360" w:lineRule="auto"/>
              <w:rPr>
                <w:rFonts w:ascii="宋体" w:hAnsi="宋体" w:eastAsia="宋体" w:cs="宋体"/>
                <w:sz w:val="24"/>
                <w:szCs w:val="24"/>
              </w:rPr>
            </w:pPr>
          </w:p>
        </w:tc>
        <w:tc>
          <w:tcPr>
            <w:tcW w:w="533" w:type="pct"/>
            <w:tcBorders>
              <w:top w:val="single" w:color="auto" w:sz="4" w:space="0"/>
              <w:left w:val="single" w:color="auto" w:sz="4" w:space="0"/>
              <w:bottom w:val="single" w:color="auto" w:sz="4" w:space="0"/>
              <w:right w:val="single" w:color="auto" w:sz="4" w:space="0"/>
            </w:tcBorders>
            <w:vAlign w:val="center"/>
          </w:tcPr>
          <w:p w14:paraId="3E74A647">
            <w:pPr>
              <w:snapToGrid w:val="0"/>
              <w:spacing w:before="50" w:after="50" w:line="360" w:lineRule="auto"/>
              <w:rPr>
                <w:rFonts w:ascii="宋体" w:hAnsi="宋体" w:eastAsia="宋体" w:cs="宋体"/>
                <w:sz w:val="24"/>
                <w:szCs w:val="24"/>
              </w:rPr>
            </w:pPr>
          </w:p>
        </w:tc>
        <w:tc>
          <w:tcPr>
            <w:tcW w:w="442" w:type="pct"/>
            <w:tcBorders>
              <w:top w:val="single" w:color="auto" w:sz="4" w:space="0"/>
              <w:left w:val="single" w:color="auto" w:sz="4" w:space="0"/>
              <w:bottom w:val="single" w:color="auto" w:sz="4" w:space="0"/>
              <w:right w:val="single" w:color="auto" w:sz="4" w:space="0"/>
            </w:tcBorders>
            <w:vAlign w:val="center"/>
          </w:tcPr>
          <w:p w14:paraId="71599B0B">
            <w:pPr>
              <w:snapToGrid w:val="0"/>
              <w:spacing w:before="50" w:after="50" w:line="360" w:lineRule="auto"/>
              <w:rPr>
                <w:rFonts w:ascii="宋体" w:hAnsi="宋体" w:eastAsia="宋体" w:cs="宋体"/>
                <w:sz w:val="24"/>
                <w:szCs w:val="24"/>
              </w:rPr>
            </w:pPr>
          </w:p>
        </w:tc>
        <w:tc>
          <w:tcPr>
            <w:tcW w:w="1102" w:type="pct"/>
            <w:tcBorders>
              <w:top w:val="single" w:color="auto" w:sz="4" w:space="0"/>
              <w:left w:val="single" w:color="auto" w:sz="4" w:space="0"/>
              <w:bottom w:val="single" w:color="auto" w:sz="4" w:space="0"/>
              <w:right w:val="single" w:color="auto" w:sz="4" w:space="0"/>
            </w:tcBorders>
            <w:vAlign w:val="center"/>
          </w:tcPr>
          <w:p w14:paraId="6B379C89">
            <w:pPr>
              <w:snapToGrid w:val="0"/>
              <w:spacing w:before="50" w:after="50" w:line="360" w:lineRule="auto"/>
              <w:rPr>
                <w:rFonts w:ascii="宋体" w:hAnsi="宋体" w:eastAsia="宋体" w:cs="宋体"/>
                <w:sz w:val="24"/>
                <w:szCs w:val="24"/>
              </w:rPr>
            </w:pPr>
          </w:p>
        </w:tc>
      </w:tr>
      <w:tr w14:paraId="1B36E0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2" w:hRule="atLeast"/>
          <w:jc w:val="center"/>
        </w:trPr>
        <w:tc>
          <w:tcPr>
            <w:tcW w:w="354" w:type="pct"/>
            <w:tcBorders>
              <w:top w:val="single" w:color="auto" w:sz="4" w:space="0"/>
              <w:left w:val="single" w:color="auto" w:sz="4" w:space="0"/>
              <w:bottom w:val="single" w:color="auto" w:sz="4" w:space="0"/>
              <w:right w:val="single" w:color="auto" w:sz="4" w:space="0"/>
            </w:tcBorders>
            <w:vAlign w:val="center"/>
          </w:tcPr>
          <w:p w14:paraId="70B4547F">
            <w:pPr>
              <w:snapToGrid w:val="0"/>
              <w:spacing w:before="50" w:after="50" w:line="360" w:lineRule="auto"/>
              <w:jc w:val="center"/>
              <w:rPr>
                <w:rFonts w:ascii="宋体" w:hAnsi="宋体" w:eastAsia="宋体" w:cs="宋体"/>
                <w:b w:val="0"/>
                <w:bCs/>
                <w:sz w:val="24"/>
                <w:szCs w:val="24"/>
              </w:rPr>
            </w:pPr>
            <w:r>
              <w:rPr>
                <w:rFonts w:hint="eastAsia" w:ascii="宋体" w:hAnsi="宋体" w:eastAsia="宋体" w:cs="宋体"/>
                <w:b w:val="0"/>
                <w:bCs/>
                <w:sz w:val="24"/>
                <w:szCs w:val="24"/>
              </w:rPr>
              <w:t>3</w:t>
            </w:r>
          </w:p>
        </w:tc>
        <w:tc>
          <w:tcPr>
            <w:tcW w:w="1080" w:type="pct"/>
            <w:tcBorders>
              <w:top w:val="single" w:color="auto" w:sz="4" w:space="0"/>
              <w:left w:val="single" w:color="auto" w:sz="4" w:space="0"/>
              <w:bottom w:val="single" w:color="auto" w:sz="4" w:space="0"/>
              <w:right w:val="single" w:color="auto" w:sz="4" w:space="0"/>
            </w:tcBorders>
            <w:shd w:val="clear"/>
            <w:vAlign w:val="center"/>
          </w:tcPr>
          <w:p w14:paraId="5A708C31">
            <w:pPr>
              <w:widowControl/>
              <w:jc w:val="center"/>
              <w:textAlignment w:val="center"/>
              <w:rPr>
                <w:rFonts w:ascii="宋体" w:hAnsi="宋体" w:eastAsia="宋体" w:cs="宋体"/>
                <w:kern w:val="2"/>
                <w:sz w:val="24"/>
                <w:szCs w:val="24"/>
                <w:lang w:val="en-US" w:eastAsia="zh-CN" w:bidi="ar-SA"/>
              </w:rPr>
            </w:pPr>
            <w:r>
              <w:rPr>
                <w:rFonts w:hint="eastAsia" w:ascii="宋体" w:hAnsi="宋体" w:eastAsia="宋体" w:cs="宋体"/>
                <w:sz w:val="24"/>
                <w:szCs w:val="24"/>
              </w:rPr>
              <w:t>棉被</w:t>
            </w:r>
          </w:p>
        </w:tc>
        <w:tc>
          <w:tcPr>
            <w:tcW w:w="324" w:type="pct"/>
            <w:tcBorders>
              <w:top w:val="single" w:color="auto" w:sz="4" w:space="0"/>
              <w:left w:val="single" w:color="auto" w:sz="4" w:space="0"/>
              <w:bottom w:val="single" w:color="auto" w:sz="4" w:space="0"/>
              <w:right w:val="single" w:color="auto" w:sz="4" w:space="0"/>
            </w:tcBorders>
            <w:vAlign w:val="center"/>
          </w:tcPr>
          <w:p w14:paraId="7DE7D2E4">
            <w:pPr>
              <w:snapToGrid w:val="0"/>
              <w:spacing w:before="50" w:after="50" w:line="360" w:lineRule="auto"/>
              <w:rPr>
                <w:rFonts w:ascii="宋体" w:hAnsi="宋体" w:eastAsia="宋体" w:cs="宋体"/>
                <w:sz w:val="24"/>
                <w:szCs w:val="24"/>
              </w:rPr>
            </w:pPr>
          </w:p>
        </w:tc>
        <w:tc>
          <w:tcPr>
            <w:tcW w:w="386" w:type="pct"/>
            <w:tcBorders>
              <w:top w:val="single" w:color="auto" w:sz="4" w:space="0"/>
              <w:left w:val="single" w:color="auto" w:sz="4" w:space="0"/>
              <w:bottom w:val="single" w:color="auto" w:sz="4" w:space="0"/>
              <w:right w:val="single" w:color="auto" w:sz="4" w:space="0"/>
            </w:tcBorders>
            <w:vAlign w:val="center"/>
          </w:tcPr>
          <w:p w14:paraId="4495A25E">
            <w:pPr>
              <w:snapToGrid w:val="0"/>
              <w:spacing w:before="50" w:after="50" w:line="360" w:lineRule="auto"/>
              <w:rPr>
                <w:rFonts w:ascii="宋体" w:hAnsi="宋体" w:eastAsia="宋体" w:cs="宋体"/>
                <w:sz w:val="24"/>
                <w:szCs w:val="24"/>
              </w:rPr>
            </w:pPr>
          </w:p>
        </w:tc>
        <w:tc>
          <w:tcPr>
            <w:tcW w:w="387" w:type="pct"/>
            <w:tcBorders>
              <w:top w:val="single" w:color="auto" w:sz="4" w:space="0"/>
              <w:left w:val="single" w:color="auto" w:sz="4" w:space="0"/>
              <w:bottom w:val="single" w:color="auto" w:sz="4" w:space="0"/>
              <w:right w:val="single" w:color="auto" w:sz="4" w:space="0"/>
            </w:tcBorders>
            <w:vAlign w:val="center"/>
          </w:tcPr>
          <w:p w14:paraId="41486BDB">
            <w:pPr>
              <w:snapToGrid w:val="0"/>
              <w:spacing w:before="50" w:after="50" w:line="360" w:lineRule="auto"/>
              <w:rPr>
                <w:rFonts w:ascii="宋体" w:hAnsi="宋体" w:eastAsia="宋体" w:cs="宋体"/>
                <w:sz w:val="24"/>
                <w:szCs w:val="24"/>
              </w:rPr>
            </w:pPr>
          </w:p>
        </w:tc>
        <w:tc>
          <w:tcPr>
            <w:tcW w:w="387" w:type="pct"/>
            <w:tcBorders>
              <w:top w:val="single" w:color="auto" w:sz="4" w:space="0"/>
              <w:left w:val="single" w:color="auto" w:sz="4" w:space="0"/>
              <w:bottom w:val="single" w:color="auto" w:sz="4" w:space="0"/>
              <w:right w:val="single" w:color="auto" w:sz="4" w:space="0"/>
            </w:tcBorders>
            <w:vAlign w:val="center"/>
          </w:tcPr>
          <w:p w14:paraId="52CE96DF">
            <w:pPr>
              <w:snapToGrid w:val="0"/>
              <w:spacing w:before="50" w:after="50" w:line="360" w:lineRule="auto"/>
              <w:rPr>
                <w:rFonts w:ascii="宋体" w:hAnsi="宋体" w:eastAsia="宋体" w:cs="宋体"/>
                <w:sz w:val="24"/>
                <w:szCs w:val="24"/>
              </w:rPr>
            </w:pPr>
          </w:p>
        </w:tc>
        <w:tc>
          <w:tcPr>
            <w:tcW w:w="533" w:type="pct"/>
            <w:tcBorders>
              <w:top w:val="single" w:color="auto" w:sz="4" w:space="0"/>
              <w:left w:val="single" w:color="auto" w:sz="4" w:space="0"/>
              <w:bottom w:val="single" w:color="auto" w:sz="4" w:space="0"/>
              <w:right w:val="single" w:color="auto" w:sz="4" w:space="0"/>
            </w:tcBorders>
            <w:vAlign w:val="center"/>
          </w:tcPr>
          <w:p w14:paraId="43535F18">
            <w:pPr>
              <w:snapToGrid w:val="0"/>
              <w:spacing w:before="50" w:after="50" w:line="360" w:lineRule="auto"/>
              <w:rPr>
                <w:rFonts w:ascii="宋体" w:hAnsi="宋体" w:eastAsia="宋体" w:cs="宋体"/>
                <w:sz w:val="24"/>
                <w:szCs w:val="24"/>
              </w:rPr>
            </w:pPr>
          </w:p>
        </w:tc>
        <w:tc>
          <w:tcPr>
            <w:tcW w:w="442" w:type="pct"/>
            <w:tcBorders>
              <w:top w:val="single" w:color="auto" w:sz="4" w:space="0"/>
              <w:left w:val="single" w:color="auto" w:sz="4" w:space="0"/>
              <w:bottom w:val="single" w:color="auto" w:sz="4" w:space="0"/>
              <w:right w:val="single" w:color="auto" w:sz="4" w:space="0"/>
            </w:tcBorders>
            <w:vAlign w:val="center"/>
          </w:tcPr>
          <w:p w14:paraId="0565E3A7">
            <w:pPr>
              <w:snapToGrid w:val="0"/>
              <w:spacing w:before="50" w:after="50" w:line="360" w:lineRule="auto"/>
              <w:rPr>
                <w:rFonts w:ascii="宋体" w:hAnsi="宋体" w:eastAsia="宋体" w:cs="宋体"/>
                <w:sz w:val="24"/>
                <w:szCs w:val="24"/>
              </w:rPr>
            </w:pPr>
          </w:p>
        </w:tc>
        <w:tc>
          <w:tcPr>
            <w:tcW w:w="1102" w:type="pct"/>
            <w:tcBorders>
              <w:top w:val="single" w:color="auto" w:sz="4" w:space="0"/>
              <w:left w:val="single" w:color="auto" w:sz="4" w:space="0"/>
              <w:bottom w:val="single" w:color="auto" w:sz="4" w:space="0"/>
              <w:right w:val="single" w:color="auto" w:sz="4" w:space="0"/>
            </w:tcBorders>
            <w:vAlign w:val="center"/>
          </w:tcPr>
          <w:p w14:paraId="19A10EDA">
            <w:pPr>
              <w:snapToGrid w:val="0"/>
              <w:spacing w:before="50" w:after="50" w:line="360" w:lineRule="auto"/>
              <w:rPr>
                <w:rFonts w:ascii="宋体" w:hAnsi="宋体" w:eastAsia="宋体" w:cs="宋体"/>
                <w:sz w:val="24"/>
                <w:szCs w:val="24"/>
              </w:rPr>
            </w:pPr>
          </w:p>
        </w:tc>
      </w:tr>
      <w:tr w14:paraId="5A9E11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5000" w:type="pct"/>
            <w:gridSpan w:val="9"/>
            <w:tcBorders>
              <w:top w:val="single" w:color="auto" w:sz="4" w:space="0"/>
              <w:left w:val="single" w:color="auto" w:sz="4" w:space="0"/>
              <w:bottom w:val="single" w:color="auto" w:sz="4" w:space="0"/>
              <w:right w:val="single" w:color="auto" w:sz="4" w:space="0"/>
            </w:tcBorders>
            <w:vAlign w:val="center"/>
          </w:tcPr>
          <w:p w14:paraId="49D5FF13">
            <w:pPr>
              <w:snapToGrid w:val="0"/>
              <w:spacing w:before="50" w:after="50" w:line="360" w:lineRule="auto"/>
              <w:rPr>
                <w:rFonts w:ascii="宋体" w:hAnsi="宋体" w:eastAsia="宋体" w:cs="宋体"/>
                <w:sz w:val="24"/>
                <w:szCs w:val="24"/>
              </w:rPr>
            </w:pPr>
            <w:r>
              <w:rPr>
                <w:rFonts w:hint="eastAsia" w:ascii="宋体" w:hAnsi="宋体" w:eastAsia="宋体" w:cs="宋体"/>
                <w:spacing w:val="20"/>
                <w:sz w:val="24"/>
                <w:szCs w:val="24"/>
              </w:rPr>
              <w:t>总报价：人民币大写</w:t>
            </w:r>
            <w:r>
              <w:rPr>
                <w:rFonts w:hint="eastAsia" w:ascii="宋体" w:hAnsi="宋体" w:eastAsia="宋体" w:cs="宋体"/>
                <w:spacing w:val="20"/>
                <w:sz w:val="24"/>
                <w:szCs w:val="24"/>
                <w:u w:val="single"/>
              </w:rPr>
              <w:t xml:space="preserve">             </w:t>
            </w:r>
            <w:r>
              <w:rPr>
                <w:rFonts w:hint="eastAsia" w:ascii="宋体" w:hAnsi="宋体" w:eastAsia="宋体" w:cs="宋体"/>
                <w:spacing w:val="20"/>
                <w:sz w:val="24"/>
                <w:szCs w:val="24"/>
              </w:rPr>
              <w:t>（小写</w:t>
            </w:r>
            <w:r>
              <w:rPr>
                <w:rFonts w:hint="eastAsia" w:ascii="宋体" w:hAnsi="宋体" w:eastAsia="宋体" w:cs="宋体"/>
                <w:spacing w:val="20"/>
                <w:sz w:val="24"/>
                <w:szCs w:val="24"/>
                <w:u w:val="single"/>
              </w:rPr>
              <w:t xml:space="preserve">       </w:t>
            </w:r>
            <w:r>
              <w:rPr>
                <w:rFonts w:hint="eastAsia" w:ascii="宋体" w:hAnsi="宋体" w:eastAsia="宋体" w:cs="宋体"/>
                <w:spacing w:val="20"/>
                <w:sz w:val="24"/>
                <w:szCs w:val="24"/>
              </w:rPr>
              <w:t>元）</w:t>
            </w:r>
          </w:p>
        </w:tc>
      </w:tr>
      <w:tr w14:paraId="6A9BA1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9" w:hRule="atLeast"/>
          <w:jc w:val="center"/>
        </w:trPr>
        <w:tc>
          <w:tcPr>
            <w:tcW w:w="5000" w:type="pct"/>
            <w:gridSpan w:val="9"/>
            <w:tcBorders>
              <w:top w:val="single" w:color="auto" w:sz="4" w:space="0"/>
              <w:left w:val="single" w:color="auto" w:sz="4" w:space="0"/>
              <w:bottom w:val="single" w:color="auto" w:sz="4" w:space="0"/>
              <w:right w:val="single" w:color="auto" w:sz="4" w:space="0"/>
            </w:tcBorders>
            <w:vAlign w:val="center"/>
          </w:tcPr>
          <w:p w14:paraId="473A9EC2">
            <w:pPr>
              <w:snapToGrid w:val="0"/>
              <w:spacing w:before="50" w:after="50" w:line="360" w:lineRule="auto"/>
              <w:rPr>
                <w:rFonts w:ascii="宋体" w:hAnsi="宋体" w:eastAsia="宋体" w:cs="宋体"/>
                <w:sz w:val="24"/>
                <w:szCs w:val="24"/>
              </w:rPr>
            </w:pPr>
            <w:r>
              <w:rPr>
                <w:rFonts w:hint="eastAsia" w:ascii="宋体" w:hAnsi="宋体" w:eastAsia="宋体" w:cs="宋体"/>
                <w:sz w:val="24"/>
                <w:szCs w:val="24"/>
              </w:rPr>
              <w:t>交货时间：</w:t>
            </w:r>
            <w:r>
              <w:rPr>
                <w:rFonts w:hint="eastAsia" w:ascii="宋体" w:hAnsi="宋体" w:eastAsia="宋体" w:cs="宋体"/>
                <w:spacing w:val="20"/>
                <w:sz w:val="24"/>
                <w:szCs w:val="24"/>
                <w:u w:val="single"/>
              </w:rPr>
              <w:t xml:space="preserve">             </w:t>
            </w:r>
          </w:p>
        </w:tc>
      </w:tr>
    </w:tbl>
    <w:p w14:paraId="718A9044">
      <w:pPr>
        <w:rPr>
          <w:rFonts w:asciiTheme="minorEastAsia" w:hAnsiTheme="minorEastAsia" w:cstheme="minorEastAsia"/>
        </w:rPr>
      </w:pPr>
    </w:p>
    <w:p w14:paraId="12E93171">
      <w:pPr>
        <w:pStyle w:val="8"/>
        <w:rPr>
          <w:rFonts w:asciiTheme="minorEastAsia" w:hAnsiTheme="minorEastAsia" w:cstheme="minorEastAsia"/>
        </w:rPr>
      </w:pPr>
    </w:p>
    <w:p w14:paraId="636205D2">
      <w:pPr>
        <w:wordWrap w:val="0"/>
        <w:rPr>
          <w:rFonts w:asciiTheme="minorEastAsia" w:hAnsiTheme="minorEastAsia" w:cstheme="minorEastAsia"/>
          <w:color w:val="000000"/>
          <w:sz w:val="24"/>
          <w:szCs w:val="24"/>
        </w:rPr>
      </w:pPr>
      <w:r>
        <w:rPr>
          <w:rFonts w:hint="eastAsia" w:asciiTheme="minorEastAsia" w:hAnsiTheme="minorEastAsia" w:cstheme="minorEastAsia"/>
          <w:color w:val="000000"/>
          <w:sz w:val="24"/>
          <w:szCs w:val="24"/>
        </w:rPr>
        <w:t>注：以上报价应包含所需的一切费用。</w:t>
      </w:r>
    </w:p>
    <w:p w14:paraId="48C33F2A">
      <w:pPr>
        <w:rPr>
          <w:rFonts w:asciiTheme="minorEastAsia" w:hAnsiTheme="minorEastAsia" w:cstheme="minorEastAsia"/>
          <w:sz w:val="24"/>
          <w:szCs w:val="24"/>
        </w:rPr>
      </w:pPr>
    </w:p>
    <w:p w14:paraId="731646C7">
      <w:pPr>
        <w:widowControl/>
        <w:spacing w:line="360" w:lineRule="auto"/>
        <w:jc w:val="right"/>
        <w:rPr>
          <w:rFonts w:asciiTheme="minorEastAsia" w:hAnsiTheme="minorEastAsia" w:cstheme="minorEastAsia"/>
          <w:sz w:val="24"/>
          <w:szCs w:val="24"/>
        </w:rPr>
      </w:pPr>
      <w:r>
        <w:rPr>
          <w:rFonts w:hint="eastAsia" w:asciiTheme="minorEastAsia" w:hAnsiTheme="minorEastAsia" w:cstheme="minorEastAsia"/>
          <w:sz w:val="24"/>
          <w:szCs w:val="24"/>
        </w:rPr>
        <w:t>调查对象名称：</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（单位盖章）</w:t>
      </w:r>
    </w:p>
    <w:p w14:paraId="2CADF9FF">
      <w:pPr>
        <w:widowControl/>
        <w:spacing w:line="360" w:lineRule="auto"/>
        <w:jc w:val="right"/>
        <w:rPr>
          <w:rFonts w:asciiTheme="minorEastAsia" w:hAnsiTheme="minorEastAsia" w:cstheme="minorEastAsia"/>
          <w:sz w:val="24"/>
          <w:szCs w:val="24"/>
        </w:rPr>
      </w:pPr>
      <w:r>
        <w:rPr>
          <w:rFonts w:hint="eastAsia" w:asciiTheme="minorEastAsia" w:hAnsiTheme="minorEastAsia" w:cstheme="minorEastAsia"/>
          <w:color w:val="000000"/>
          <w:sz w:val="24"/>
          <w:szCs w:val="24"/>
        </w:rPr>
        <w:t xml:space="preserve"> 年  月  日</w:t>
      </w:r>
    </w:p>
    <w:p w14:paraId="28C0726C">
      <w:pPr>
        <w:pStyle w:val="9"/>
        <w:spacing w:line="360" w:lineRule="auto"/>
        <w:jc w:val="center"/>
        <w:rPr>
          <w:rFonts w:asciiTheme="minorEastAsia" w:hAnsiTheme="minorEastAsia" w:cstheme="minorEastAsia"/>
          <w:sz w:val="32"/>
          <w:szCs w:val="32"/>
          <w:shd w:val="clear" w:color="auto" w:fill="FFFFFF"/>
        </w:rPr>
      </w:pPr>
    </w:p>
    <w:p w14:paraId="362C843C">
      <w:pPr>
        <w:rPr>
          <w:rFonts w:asciiTheme="minorEastAsia" w:hAnsiTheme="minorEastAsia" w:cstheme="minorEastAsia"/>
        </w:rPr>
      </w:pPr>
    </w:p>
    <w:p w14:paraId="60CCFD96">
      <w:pPr>
        <w:rPr>
          <w:rFonts w:asciiTheme="minorEastAsia" w:hAnsiTheme="minorEastAsia" w:cstheme="minorEastAsia"/>
        </w:rPr>
      </w:pPr>
    </w:p>
    <w:sectPr>
      <w:footerReference r:id="rId4"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51996">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D5934">
    <w:pPr>
      <w:pStyle w:val="12"/>
    </w:pPr>
    <w: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1472DC7">
                <w:pPr>
                  <w:pStyle w:val="12"/>
                </w:pPr>
                <w:r>
                  <w:fldChar w:fldCharType="begin"/>
                </w:r>
                <w:r>
                  <w:instrText xml:space="preserve"> PAGE  \* MERGEFORMAT </w:instrText>
                </w:r>
                <w:r>
                  <w:fldChar w:fldCharType="separate"/>
                </w:r>
                <w:r>
                  <w:t>5</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chineseCountingThousand"/>
      <w:suff w:val="nothing"/>
      <w:lvlText w:val="第%1章"/>
      <w:lvlJc w:val="left"/>
      <w:pPr>
        <w:ind w:left="0" w:firstLine="0"/>
      </w:pPr>
      <w:rPr>
        <w:rFonts w:hint="eastAsia" w:ascii="仿宋_GB2312" w:eastAsia="仿宋_GB2312"/>
        <w:sz w:val="44"/>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pStyle w:val="5"/>
      <w:suff w:val="nothing"/>
      <w:lvlText w:val=""/>
      <w:lvlJc w:val="left"/>
      <w:pPr>
        <w:ind w:left="0" w:firstLine="0"/>
      </w:pPr>
      <w:rPr>
        <w:rFonts w:hint="eastAsia"/>
      </w:rPr>
    </w:lvl>
  </w:abstractNum>
  <w:abstractNum w:abstractNumId="1">
    <w:nsid w:val="16FF65B8"/>
    <w:multiLevelType w:val="multilevel"/>
    <w:tmpl w:val="16FF65B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pStyle w:val="32"/>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
    <w:nsid w:val="64DBFB0E"/>
    <w:multiLevelType w:val="singleLevel"/>
    <w:tmpl w:val="64DBFB0E"/>
    <w:lvl w:ilvl="0" w:tentative="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kwMzVlYjRkNTdiOTRiNDJmY2FjMDRiYjdhYTRmYzcifQ=="/>
  </w:docVars>
  <w:rsids>
    <w:rsidRoot w:val="00AD512A"/>
    <w:rsid w:val="0000098C"/>
    <w:rsid w:val="000019DB"/>
    <w:rsid w:val="00003F3D"/>
    <w:rsid w:val="00004B3A"/>
    <w:rsid w:val="000077F8"/>
    <w:rsid w:val="00021895"/>
    <w:rsid w:val="000232BF"/>
    <w:rsid w:val="00024DD5"/>
    <w:rsid w:val="000417AC"/>
    <w:rsid w:val="000523F8"/>
    <w:rsid w:val="000549EA"/>
    <w:rsid w:val="0007075D"/>
    <w:rsid w:val="0007090F"/>
    <w:rsid w:val="00071902"/>
    <w:rsid w:val="00074EC9"/>
    <w:rsid w:val="00080E8E"/>
    <w:rsid w:val="00081AF4"/>
    <w:rsid w:val="00081CE5"/>
    <w:rsid w:val="000C585E"/>
    <w:rsid w:val="000D41C3"/>
    <w:rsid w:val="000E79C9"/>
    <w:rsid w:val="0010122E"/>
    <w:rsid w:val="00102C1B"/>
    <w:rsid w:val="00104AC1"/>
    <w:rsid w:val="00113ED2"/>
    <w:rsid w:val="001257CB"/>
    <w:rsid w:val="001334FF"/>
    <w:rsid w:val="0013524A"/>
    <w:rsid w:val="0014456A"/>
    <w:rsid w:val="00145C4C"/>
    <w:rsid w:val="0015347A"/>
    <w:rsid w:val="00156EBD"/>
    <w:rsid w:val="00161652"/>
    <w:rsid w:val="0016273A"/>
    <w:rsid w:val="00187FDC"/>
    <w:rsid w:val="001A68AC"/>
    <w:rsid w:val="001A6E6C"/>
    <w:rsid w:val="001B3149"/>
    <w:rsid w:val="001B5179"/>
    <w:rsid w:val="001C0AF5"/>
    <w:rsid w:val="001D14DD"/>
    <w:rsid w:val="002004BA"/>
    <w:rsid w:val="00201F85"/>
    <w:rsid w:val="002046BD"/>
    <w:rsid w:val="00217A08"/>
    <w:rsid w:val="00235F6E"/>
    <w:rsid w:val="002374DB"/>
    <w:rsid w:val="00257C03"/>
    <w:rsid w:val="00257DC2"/>
    <w:rsid w:val="0026440A"/>
    <w:rsid w:val="00275DBA"/>
    <w:rsid w:val="00285150"/>
    <w:rsid w:val="00296A37"/>
    <w:rsid w:val="002A136F"/>
    <w:rsid w:val="002B1775"/>
    <w:rsid w:val="002B2C51"/>
    <w:rsid w:val="002B67F1"/>
    <w:rsid w:val="002C3CDB"/>
    <w:rsid w:val="002C4CED"/>
    <w:rsid w:val="002C5CF1"/>
    <w:rsid w:val="002D3663"/>
    <w:rsid w:val="002D5665"/>
    <w:rsid w:val="002E7E9E"/>
    <w:rsid w:val="002F0A4F"/>
    <w:rsid w:val="002F130F"/>
    <w:rsid w:val="002F15D3"/>
    <w:rsid w:val="002F61C1"/>
    <w:rsid w:val="00304EE2"/>
    <w:rsid w:val="0031327A"/>
    <w:rsid w:val="003266A8"/>
    <w:rsid w:val="00327EC2"/>
    <w:rsid w:val="003423E5"/>
    <w:rsid w:val="00350F94"/>
    <w:rsid w:val="00351D38"/>
    <w:rsid w:val="00366138"/>
    <w:rsid w:val="00370CDD"/>
    <w:rsid w:val="003824F6"/>
    <w:rsid w:val="00382A94"/>
    <w:rsid w:val="00384BF3"/>
    <w:rsid w:val="003877F7"/>
    <w:rsid w:val="00391044"/>
    <w:rsid w:val="00391C87"/>
    <w:rsid w:val="00392CB6"/>
    <w:rsid w:val="00394188"/>
    <w:rsid w:val="003A099C"/>
    <w:rsid w:val="003A4E0B"/>
    <w:rsid w:val="003B7386"/>
    <w:rsid w:val="003F5920"/>
    <w:rsid w:val="00416F3C"/>
    <w:rsid w:val="00434E2D"/>
    <w:rsid w:val="004402C0"/>
    <w:rsid w:val="00445FEF"/>
    <w:rsid w:val="00454C1C"/>
    <w:rsid w:val="00457F09"/>
    <w:rsid w:val="00474400"/>
    <w:rsid w:val="00474DA2"/>
    <w:rsid w:val="00487E82"/>
    <w:rsid w:val="004910BD"/>
    <w:rsid w:val="00497391"/>
    <w:rsid w:val="004979D5"/>
    <w:rsid w:val="004A1247"/>
    <w:rsid w:val="004B5767"/>
    <w:rsid w:val="004F48E0"/>
    <w:rsid w:val="00536D5B"/>
    <w:rsid w:val="00542AB3"/>
    <w:rsid w:val="005449BA"/>
    <w:rsid w:val="005916C4"/>
    <w:rsid w:val="005B008A"/>
    <w:rsid w:val="005B4F11"/>
    <w:rsid w:val="005E57A4"/>
    <w:rsid w:val="005E5A01"/>
    <w:rsid w:val="00600983"/>
    <w:rsid w:val="00600EB5"/>
    <w:rsid w:val="00626B03"/>
    <w:rsid w:val="00630550"/>
    <w:rsid w:val="00635664"/>
    <w:rsid w:val="0065211E"/>
    <w:rsid w:val="00652F9C"/>
    <w:rsid w:val="0065476C"/>
    <w:rsid w:val="00672253"/>
    <w:rsid w:val="00682BA0"/>
    <w:rsid w:val="00687F2C"/>
    <w:rsid w:val="006A1A3F"/>
    <w:rsid w:val="006A6072"/>
    <w:rsid w:val="006B180C"/>
    <w:rsid w:val="006C77C6"/>
    <w:rsid w:val="006E1438"/>
    <w:rsid w:val="007022B3"/>
    <w:rsid w:val="0070727F"/>
    <w:rsid w:val="00731B49"/>
    <w:rsid w:val="007341F7"/>
    <w:rsid w:val="00734E99"/>
    <w:rsid w:val="00740A1F"/>
    <w:rsid w:val="007418A9"/>
    <w:rsid w:val="0074781A"/>
    <w:rsid w:val="007568DB"/>
    <w:rsid w:val="00756BF5"/>
    <w:rsid w:val="00771869"/>
    <w:rsid w:val="00776AAA"/>
    <w:rsid w:val="00797EC0"/>
    <w:rsid w:val="007A14C5"/>
    <w:rsid w:val="007A45AB"/>
    <w:rsid w:val="007A6DE2"/>
    <w:rsid w:val="007B1756"/>
    <w:rsid w:val="007C2240"/>
    <w:rsid w:val="007C6B45"/>
    <w:rsid w:val="007D0A17"/>
    <w:rsid w:val="007E73B9"/>
    <w:rsid w:val="00801C13"/>
    <w:rsid w:val="00803B57"/>
    <w:rsid w:val="008229F4"/>
    <w:rsid w:val="00826B8F"/>
    <w:rsid w:val="00845207"/>
    <w:rsid w:val="008528C3"/>
    <w:rsid w:val="00854CC9"/>
    <w:rsid w:val="00860E04"/>
    <w:rsid w:val="00864F09"/>
    <w:rsid w:val="0087590A"/>
    <w:rsid w:val="008852CE"/>
    <w:rsid w:val="008870E7"/>
    <w:rsid w:val="008925A1"/>
    <w:rsid w:val="008B2D85"/>
    <w:rsid w:val="008B7971"/>
    <w:rsid w:val="008B7CEE"/>
    <w:rsid w:val="008C4023"/>
    <w:rsid w:val="008F1824"/>
    <w:rsid w:val="00903CE7"/>
    <w:rsid w:val="00905BA0"/>
    <w:rsid w:val="00905FC3"/>
    <w:rsid w:val="009103FB"/>
    <w:rsid w:val="00911C0E"/>
    <w:rsid w:val="009246C9"/>
    <w:rsid w:val="009364FC"/>
    <w:rsid w:val="00944474"/>
    <w:rsid w:val="00945967"/>
    <w:rsid w:val="00953F7D"/>
    <w:rsid w:val="00955079"/>
    <w:rsid w:val="0097172B"/>
    <w:rsid w:val="00971A28"/>
    <w:rsid w:val="009746B2"/>
    <w:rsid w:val="009835B6"/>
    <w:rsid w:val="00984496"/>
    <w:rsid w:val="009962E3"/>
    <w:rsid w:val="009B5153"/>
    <w:rsid w:val="009B7EED"/>
    <w:rsid w:val="009C7C46"/>
    <w:rsid w:val="009F1BD2"/>
    <w:rsid w:val="00A15710"/>
    <w:rsid w:val="00A22AA0"/>
    <w:rsid w:val="00A24DDC"/>
    <w:rsid w:val="00A51CE9"/>
    <w:rsid w:val="00A8277E"/>
    <w:rsid w:val="00A8573D"/>
    <w:rsid w:val="00AA10D2"/>
    <w:rsid w:val="00AB17B6"/>
    <w:rsid w:val="00AB60E9"/>
    <w:rsid w:val="00AB74A0"/>
    <w:rsid w:val="00AC2902"/>
    <w:rsid w:val="00AD1CBC"/>
    <w:rsid w:val="00AD24BD"/>
    <w:rsid w:val="00AD512A"/>
    <w:rsid w:val="00AF0229"/>
    <w:rsid w:val="00AF02F7"/>
    <w:rsid w:val="00B05785"/>
    <w:rsid w:val="00B22B58"/>
    <w:rsid w:val="00B241CA"/>
    <w:rsid w:val="00B30078"/>
    <w:rsid w:val="00B345EF"/>
    <w:rsid w:val="00B4174B"/>
    <w:rsid w:val="00B42E79"/>
    <w:rsid w:val="00B653EF"/>
    <w:rsid w:val="00B66BD9"/>
    <w:rsid w:val="00B67216"/>
    <w:rsid w:val="00B71810"/>
    <w:rsid w:val="00B71EC9"/>
    <w:rsid w:val="00B9652E"/>
    <w:rsid w:val="00BA189C"/>
    <w:rsid w:val="00BA1991"/>
    <w:rsid w:val="00BA74A5"/>
    <w:rsid w:val="00BB461E"/>
    <w:rsid w:val="00BB5263"/>
    <w:rsid w:val="00BC2BAC"/>
    <w:rsid w:val="00BC5EED"/>
    <w:rsid w:val="00BC74D7"/>
    <w:rsid w:val="00BC7983"/>
    <w:rsid w:val="00BE3574"/>
    <w:rsid w:val="00BF13BF"/>
    <w:rsid w:val="00BF315B"/>
    <w:rsid w:val="00C00BA8"/>
    <w:rsid w:val="00C021D6"/>
    <w:rsid w:val="00C25135"/>
    <w:rsid w:val="00C512D6"/>
    <w:rsid w:val="00C66004"/>
    <w:rsid w:val="00C701F2"/>
    <w:rsid w:val="00C95A34"/>
    <w:rsid w:val="00CA1574"/>
    <w:rsid w:val="00CA2C14"/>
    <w:rsid w:val="00CB237D"/>
    <w:rsid w:val="00CC3FB6"/>
    <w:rsid w:val="00CD1BEF"/>
    <w:rsid w:val="00CD3833"/>
    <w:rsid w:val="00CE431E"/>
    <w:rsid w:val="00CF1E1D"/>
    <w:rsid w:val="00CF6AFB"/>
    <w:rsid w:val="00D02581"/>
    <w:rsid w:val="00D0338E"/>
    <w:rsid w:val="00D0556C"/>
    <w:rsid w:val="00D20571"/>
    <w:rsid w:val="00D33ED9"/>
    <w:rsid w:val="00D4295A"/>
    <w:rsid w:val="00D46CCB"/>
    <w:rsid w:val="00D54761"/>
    <w:rsid w:val="00D61B06"/>
    <w:rsid w:val="00D71298"/>
    <w:rsid w:val="00D922BB"/>
    <w:rsid w:val="00DA185E"/>
    <w:rsid w:val="00DC3B9E"/>
    <w:rsid w:val="00DC57A8"/>
    <w:rsid w:val="00DD5EA3"/>
    <w:rsid w:val="00DF0BCD"/>
    <w:rsid w:val="00DF1601"/>
    <w:rsid w:val="00DF7ADB"/>
    <w:rsid w:val="00E07A16"/>
    <w:rsid w:val="00E208ED"/>
    <w:rsid w:val="00EC18A5"/>
    <w:rsid w:val="00EC36D5"/>
    <w:rsid w:val="00EC5E48"/>
    <w:rsid w:val="00ED1B6D"/>
    <w:rsid w:val="00ED34F8"/>
    <w:rsid w:val="00EE2367"/>
    <w:rsid w:val="00EE2E6F"/>
    <w:rsid w:val="00EF11AE"/>
    <w:rsid w:val="00F14D7E"/>
    <w:rsid w:val="00F14E27"/>
    <w:rsid w:val="00F179D1"/>
    <w:rsid w:val="00F206B7"/>
    <w:rsid w:val="00F24E5F"/>
    <w:rsid w:val="00F30806"/>
    <w:rsid w:val="00F3177C"/>
    <w:rsid w:val="00F33775"/>
    <w:rsid w:val="00F4143A"/>
    <w:rsid w:val="00F41BC9"/>
    <w:rsid w:val="00F46EE1"/>
    <w:rsid w:val="00F47BE6"/>
    <w:rsid w:val="00F50D00"/>
    <w:rsid w:val="00F5484E"/>
    <w:rsid w:val="00F72986"/>
    <w:rsid w:val="00F824F1"/>
    <w:rsid w:val="00F937BF"/>
    <w:rsid w:val="00FB5578"/>
    <w:rsid w:val="00FC5930"/>
    <w:rsid w:val="00FD71D9"/>
    <w:rsid w:val="00FE2C01"/>
    <w:rsid w:val="00FE5859"/>
    <w:rsid w:val="00FF4CE8"/>
    <w:rsid w:val="00FF65B3"/>
    <w:rsid w:val="01611872"/>
    <w:rsid w:val="03A34A22"/>
    <w:rsid w:val="063E335E"/>
    <w:rsid w:val="068E16E7"/>
    <w:rsid w:val="06AC39E1"/>
    <w:rsid w:val="06FA4BD4"/>
    <w:rsid w:val="070B60F9"/>
    <w:rsid w:val="07CB490F"/>
    <w:rsid w:val="08380156"/>
    <w:rsid w:val="08387A52"/>
    <w:rsid w:val="083B16CD"/>
    <w:rsid w:val="089468A6"/>
    <w:rsid w:val="08B82D1E"/>
    <w:rsid w:val="09794885"/>
    <w:rsid w:val="09F90E28"/>
    <w:rsid w:val="0A0124A3"/>
    <w:rsid w:val="0AD16F52"/>
    <w:rsid w:val="0D7A2089"/>
    <w:rsid w:val="0E2C1885"/>
    <w:rsid w:val="0E4B0190"/>
    <w:rsid w:val="0EB020D5"/>
    <w:rsid w:val="0EBB6A07"/>
    <w:rsid w:val="0EF425D6"/>
    <w:rsid w:val="102B0E6B"/>
    <w:rsid w:val="109C2F25"/>
    <w:rsid w:val="10EB611F"/>
    <w:rsid w:val="110874B5"/>
    <w:rsid w:val="136A10B9"/>
    <w:rsid w:val="139A6E7E"/>
    <w:rsid w:val="141A5A4E"/>
    <w:rsid w:val="14662A55"/>
    <w:rsid w:val="14FA2C00"/>
    <w:rsid w:val="15450DEA"/>
    <w:rsid w:val="15724254"/>
    <w:rsid w:val="18910936"/>
    <w:rsid w:val="190C0DA7"/>
    <w:rsid w:val="19C540A2"/>
    <w:rsid w:val="19F4792E"/>
    <w:rsid w:val="1B1418BE"/>
    <w:rsid w:val="1B1D6651"/>
    <w:rsid w:val="1C79702B"/>
    <w:rsid w:val="1C844F99"/>
    <w:rsid w:val="1DCA1E79"/>
    <w:rsid w:val="1DDB7B51"/>
    <w:rsid w:val="1EAB0784"/>
    <w:rsid w:val="1EAB2B82"/>
    <w:rsid w:val="1EE47F71"/>
    <w:rsid w:val="1F7E2174"/>
    <w:rsid w:val="208B18B2"/>
    <w:rsid w:val="20B16579"/>
    <w:rsid w:val="211D7F0D"/>
    <w:rsid w:val="21D45042"/>
    <w:rsid w:val="22235254"/>
    <w:rsid w:val="23983979"/>
    <w:rsid w:val="23DA5285"/>
    <w:rsid w:val="2404458C"/>
    <w:rsid w:val="24637238"/>
    <w:rsid w:val="2724208F"/>
    <w:rsid w:val="27263487"/>
    <w:rsid w:val="27DC212D"/>
    <w:rsid w:val="291D2B74"/>
    <w:rsid w:val="292516C6"/>
    <w:rsid w:val="299E0007"/>
    <w:rsid w:val="2A9E7319"/>
    <w:rsid w:val="2AAB3FD6"/>
    <w:rsid w:val="2B22254D"/>
    <w:rsid w:val="2DA61215"/>
    <w:rsid w:val="2E1F6CFC"/>
    <w:rsid w:val="2F9919E3"/>
    <w:rsid w:val="2FBF6E64"/>
    <w:rsid w:val="311E5CE2"/>
    <w:rsid w:val="31BC46F6"/>
    <w:rsid w:val="32A80A7D"/>
    <w:rsid w:val="344145B8"/>
    <w:rsid w:val="35A24C1F"/>
    <w:rsid w:val="36774EE8"/>
    <w:rsid w:val="36981915"/>
    <w:rsid w:val="371B42F4"/>
    <w:rsid w:val="3739720A"/>
    <w:rsid w:val="376D693C"/>
    <w:rsid w:val="37FA7C08"/>
    <w:rsid w:val="380F56D2"/>
    <w:rsid w:val="382E730C"/>
    <w:rsid w:val="389F0C06"/>
    <w:rsid w:val="38BB3D60"/>
    <w:rsid w:val="38EB46E0"/>
    <w:rsid w:val="38EF7329"/>
    <w:rsid w:val="39797E6F"/>
    <w:rsid w:val="3A1128C0"/>
    <w:rsid w:val="3A3E577E"/>
    <w:rsid w:val="3A7C32FC"/>
    <w:rsid w:val="3BD05B98"/>
    <w:rsid w:val="3CBE446A"/>
    <w:rsid w:val="3CFD6976"/>
    <w:rsid w:val="3D4E0A09"/>
    <w:rsid w:val="3E7527AA"/>
    <w:rsid w:val="3E9D7837"/>
    <w:rsid w:val="3FBB6674"/>
    <w:rsid w:val="406E085D"/>
    <w:rsid w:val="40B25D94"/>
    <w:rsid w:val="40C6558E"/>
    <w:rsid w:val="40F0011E"/>
    <w:rsid w:val="41260B15"/>
    <w:rsid w:val="414436DE"/>
    <w:rsid w:val="41CF18BC"/>
    <w:rsid w:val="4240436D"/>
    <w:rsid w:val="42843695"/>
    <w:rsid w:val="42F36125"/>
    <w:rsid w:val="43476B9D"/>
    <w:rsid w:val="441D19B0"/>
    <w:rsid w:val="44E70C4C"/>
    <w:rsid w:val="44F56270"/>
    <w:rsid w:val="451A208F"/>
    <w:rsid w:val="456D21BF"/>
    <w:rsid w:val="45EA5429"/>
    <w:rsid w:val="466E61EE"/>
    <w:rsid w:val="47002980"/>
    <w:rsid w:val="48811A2A"/>
    <w:rsid w:val="48E42798"/>
    <w:rsid w:val="492478B1"/>
    <w:rsid w:val="4A6F0787"/>
    <w:rsid w:val="4A7C7DD1"/>
    <w:rsid w:val="4A8C2C0B"/>
    <w:rsid w:val="4AF043F1"/>
    <w:rsid w:val="4B8D7117"/>
    <w:rsid w:val="4BBF129A"/>
    <w:rsid w:val="4D2348F1"/>
    <w:rsid w:val="4E916F1E"/>
    <w:rsid w:val="4F19596F"/>
    <w:rsid w:val="4F4C1097"/>
    <w:rsid w:val="506D7517"/>
    <w:rsid w:val="50CC7FA3"/>
    <w:rsid w:val="52920044"/>
    <w:rsid w:val="52FF0E89"/>
    <w:rsid w:val="53093A4F"/>
    <w:rsid w:val="53677484"/>
    <w:rsid w:val="538C4158"/>
    <w:rsid w:val="539A4B36"/>
    <w:rsid w:val="544E365A"/>
    <w:rsid w:val="54F37AE4"/>
    <w:rsid w:val="55B87486"/>
    <w:rsid w:val="55DD0C9B"/>
    <w:rsid w:val="56603486"/>
    <w:rsid w:val="56EC1644"/>
    <w:rsid w:val="57390956"/>
    <w:rsid w:val="589471E5"/>
    <w:rsid w:val="58C25CA9"/>
    <w:rsid w:val="58DA629C"/>
    <w:rsid w:val="5930643B"/>
    <w:rsid w:val="59593879"/>
    <w:rsid w:val="59C80EA3"/>
    <w:rsid w:val="59E24AD2"/>
    <w:rsid w:val="59FF270D"/>
    <w:rsid w:val="5A6E45B7"/>
    <w:rsid w:val="5A8E4C59"/>
    <w:rsid w:val="5AC259ED"/>
    <w:rsid w:val="5B062A42"/>
    <w:rsid w:val="5BD91F04"/>
    <w:rsid w:val="5C5269B9"/>
    <w:rsid w:val="5CB221E7"/>
    <w:rsid w:val="5CDF354A"/>
    <w:rsid w:val="5D342679"/>
    <w:rsid w:val="5F36446E"/>
    <w:rsid w:val="5F8C662A"/>
    <w:rsid w:val="5FAF1809"/>
    <w:rsid w:val="5FB07DDE"/>
    <w:rsid w:val="600769A2"/>
    <w:rsid w:val="60C767CF"/>
    <w:rsid w:val="63101AB2"/>
    <w:rsid w:val="63944DA5"/>
    <w:rsid w:val="63BB7F38"/>
    <w:rsid w:val="65037FF2"/>
    <w:rsid w:val="65A14B74"/>
    <w:rsid w:val="65FF155B"/>
    <w:rsid w:val="66611474"/>
    <w:rsid w:val="6709771A"/>
    <w:rsid w:val="67812B96"/>
    <w:rsid w:val="687E6956"/>
    <w:rsid w:val="68F64389"/>
    <w:rsid w:val="6AE669F2"/>
    <w:rsid w:val="6B1A0FBF"/>
    <w:rsid w:val="6B4B3CEB"/>
    <w:rsid w:val="6B7779B0"/>
    <w:rsid w:val="6C501D6F"/>
    <w:rsid w:val="6C981401"/>
    <w:rsid w:val="6CB273CD"/>
    <w:rsid w:val="6E11552E"/>
    <w:rsid w:val="6F4D6490"/>
    <w:rsid w:val="703259C5"/>
    <w:rsid w:val="70390D6C"/>
    <w:rsid w:val="718633AD"/>
    <w:rsid w:val="7256556F"/>
    <w:rsid w:val="743860D7"/>
    <w:rsid w:val="75986535"/>
    <w:rsid w:val="75FC4D15"/>
    <w:rsid w:val="76016175"/>
    <w:rsid w:val="76143E0D"/>
    <w:rsid w:val="772E3D3E"/>
    <w:rsid w:val="77C20C4E"/>
    <w:rsid w:val="77D637C2"/>
    <w:rsid w:val="7856211B"/>
    <w:rsid w:val="78A33E20"/>
    <w:rsid w:val="79211120"/>
    <w:rsid w:val="79374472"/>
    <w:rsid w:val="7A1475B1"/>
    <w:rsid w:val="7A3201E5"/>
    <w:rsid w:val="7A4153ED"/>
    <w:rsid w:val="7B4C5DF7"/>
    <w:rsid w:val="7B713EC1"/>
    <w:rsid w:val="7BC64E6D"/>
    <w:rsid w:val="7C583FE3"/>
    <w:rsid w:val="7D1D472F"/>
    <w:rsid w:val="7D3C23C3"/>
    <w:rsid w:val="7E7734C9"/>
    <w:rsid w:val="7F032D7A"/>
    <w:rsid w:val="7F345520"/>
    <w:rsid w:val="7F77347C"/>
    <w:rsid w:val="7FB87E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0"/>
      <w:szCs w:val="32"/>
    </w:rPr>
  </w:style>
  <w:style w:type="paragraph" w:styleId="4">
    <w:name w:val="heading 3"/>
    <w:basedOn w:val="1"/>
    <w:next w:val="1"/>
    <w:link w:val="40"/>
    <w:autoRedefine/>
    <w:unhideWhenUsed/>
    <w:qFormat/>
    <w:uiPriority w:val="9"/>
    <w:pPr>
      <w:keepNext/>
      <w:keepLines/>
      <w:spacing w:before="260" w:after="260" w:line="416" w:lineRule="auto"/>
      <w:outlineLvl w:val="2"/>
    </w:pPr>
    <w:rPr>
      <w:b/>
      <w:bCs/>
      <w:sz w:val="28"/>
      <w:szCs w:val="32"/>
    </w:rPr>
  </w:style>
  <w:style w:type="paragraph" w:styleId="5">
    <w:name w:val="heading 9"/>
    <w:basedOn w:val="1"/>
    <w:next w:val="1"/>
    <w:autoRedefine/>
    <w:qFormat/>
    <w:uiPriority w:val="0"/>
    <w:pPr>
      <w:keepNext/>
      <w:keepLines/>
      <w:numPr>
        <w:ilvl w:val="8"/>
        <w:numId w:val="1"/>
      </w:numPr>
      <w:spacing w:before="240" w:after="64" w:line="320" w:lineRule="auto"/>
      <w:outlineLvl w:val="8"/>
    </w:pPr>
    <w:rPr>
      <w:rFonts w:ascii="Arial" w:hAnsi="Arial" w:eastAsia="黑体"/>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28"/>
    <w:autoRedefine/>
    <w:semiHidden/>
    <w:unhideWhenUsed/>
    <w:qFormat/>
    <w:uiPriority w:val="99"/>
    <w:rPr>
      <w:rFonts w:ascii="宋体" w:eastAsia="宋体"/>
      <w:sz w:val="18"/>
      <w:szCs w:val="18"/>
    </w:rPr>
  </w:style>
  <w:style w:type="paragraph" w:styleId="7">
    <w:name w:val="annotation text"/>
    <w:basedOn w:val="1"/>
    <w:link w:val="36"/>
    <w:autoRedefine/>
    <w:semiHidden/>
    <w:unhideWhenUsed/>
    <w:qFormat/>
    <w:uiPriority w:val="99"/>
    <w:pPr>
      <w:jc w:val="left"/>
    </w:pPr>
  </w:style>
  <w:style w:type="paragraph" w:styleId="8">
    <w:name w:val="Body Text"/>
    <w:basedOn w:val="1"/>
    <w:autoRedefine/>
    <w:qFormat/>
    <w:uiPriority w:val="99"/>
    <w:rPr>
      <w:szCs w:val="20"/>
    </w:rPr>
  </w:style>
  <w:style w:type="paragraph" w:styleId="9">
    <w:name w:val="Plain Text"/>
    <w:basedOn w:val="1"/>
    <w:next w:val="1"/>
    <w:autoRedefine/>
    <w:qFormat/>
    <w:uiPriority w:val="0"/>
    <w:rPr>
      <w:rFonts w:ascii="宋体" w:hAnsi="Courier New" w:cs="Courier New"/>
      <w:szCs w:val="21"/>
    </w:rPr>
  </w:style>
  <w:style w:type="paragraph" w:styleId="10">
    <w:name w:val="Date"/>
    <w:basedOn w:val="1"/>
    <w:next w:val="1"/>
    <w:link w:val="29"/>
    <w:autoRedefine/>
    <w:semiHidden/>
    <w:unhideWhenUsed/>
    <w:qFormat/>
    <w:uiPriority w:val="99"/>
    <w:pPr>
      <w:ind w:left="100" w:leftChars="2500"/>
    </w:pPr>
  </w:style>
  <w:style w:type="paragraph" w:styleId="11">
    <w:name w:val="Balloon Text"/>
    <w:basedOn w:val="1"/>
    <w:link w:val="38"/>
    <w:autoRedefine/>
    <w:semiHidden/>
    <w:unhideWhenUsed/>
    <w:qFormat/>
    <w:uiPriority w:val="99"/>
    <w:rPr>
      <w:sz w:val="18"/>
      <w:szCs w:val="18"/>
    </w:rPr>
  </w:style>
  <w:style w:type="paragraph" w:styleId="12">
    <w:name w:val="footer"/>
    <w:basedOn w:val="1"/>
    <w:link w:val="26"/>
    <w:autoRedefine/>
    <w:unhideWhenUsed/>
    <w:qFormat/>
    <w:uiPriority w:val="99"/>
    <w:pPr>
      <w:tabs>
        <w:tab w:val="center" w:pos="4153"/>
        <w:tab w:val="right" w:pos="8306"/>
      </w:tabs>
      <w:snapToGrid w:val="0"/>
      <w:jc w:val="left"/>
    </w:pPr>
    <w:rPr>
      <w:sz w:val="18"/>
      <w:szCs w:val="18"/>
    </w:rPr>
  </w:style>
  <w:style w:type="paragraph" w:styleId="13">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0"/>
    <w:pPr>
      <w:spacing w:before="120" w:after="120"/>
      <w:ind w:firstLine="240" w:firstLineChars="100"/>
      <w:jc w:val="left"/>
    </w:pPr>
    <w:rPr>
      <w:rFonts w:ascii="宋体" w:hAnsi="宋体"/>
      <w:b/>
      <w:bCs/>
      <w:caps/>
      <w:sz w:val="24"/>
    </w:rPr>
  </w:style>
  <w:style w:type="paragraph" w:styleId="15">
    <w:name w:val="Subtitle"/>
    <w:basedOn w:val="1"/>
    <w:next w:val="1"/>
    <w:autoRedefine/>
    <w:qFormat/>
    <w:uiPriority w:val="0"/>
    <w:pPr>
      <w:spacing w:before="240" w:after="60" w:line="312" w:lineRule="auto"/>
      <w:jc w:val="center"/>
      <w:outlineLvl w:val="1"/>
    </w:pPr>
    <w:rPr>
      <w:rFonts w:ascii="Arial" w:hAnsi="Arial" w:cs="Arial"/>
      <w:b/>
      <w:bCs/>
      <w:kern w:val="28"/>
      <w:sz w:val="32"/>
      <w:szCs w:val="32"/>
    </w:rPr>
  </w:style>
  <w:style w:type="paragraph" w:styleId="16">
    <w:name w:val="toc 2"/>
    <w:basedOn w:val="1"/>
    <w:next w:val="1"/>
    <w:autoRedefine/>
    <w:qFormat/>
    <w:uiPriority w:val="0"/>
    <w:pPr>
      <w:ind w:left="420" w:leftChars="200"/>
    </w:pPr>
  </w:style>
  <w:style w:type="paragraph" w:styleId="17">
    <w:name w:val="Body Text 2"/>
    <w:basedOn w:val="1"/>
    <w:autoRedefine/>
    <w:qFormat/>
    <w:uiPriority w:val="0"/>
    <w:pPr>
      <w:spacing w:line="480" w:lineRule="auto"/>
    </w:pPr>
  </w:style>
  <w:style w:type="paragraph" w:styleId="18">
    <w:name w:val="Normal (Web)"/>
    <w:basedOn w:val="1"/>
    <w:autoRedefine/>
    <w:semiHidden/>
    <w:unhideWhenUsed/>
    <w:qFormat/>
    <w:uiPriority w:val="99"/>
    <w:pPr>
      <w:spacing w:beforeAutospacing="1" w:afterAutospacing="1"/>
      <w:jc w:val="left"/>
    </w:pPr>
    <w:rPr>
      <w:rFonts w:cs="Times New Roman"/>
      <w:kern w:val="0"/>
      <w:sz w:val="24"/>
    </w:rPr>
  </w:style>
  <w:style w:type="paragraph" w:styleId="19">
    <w:name w:val="annotation subject"/>
    <w:basedOn w:val="7"/>
    <w:next w:val="7"/>
    <w:link w:val="37"/>
    <w:autoRedefine/>
    <w:semiHidden/>
    <w:unhideWhenUsed/>
    <w:qFormat/>
    <w:uiPriority w:val="99"/>
    <w:rPr>
      <w:b/>
      <w:bCs/>
    </w:rPr>
  </w:style>
  <w:style w:type="table" w:styleId="21">
    <w:name w:val="Table Grid"/>
    <w:basedOn w:val="20"/>
    <w:autoRedefine/>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Hyperlink"/>
    <w:basedOn w:val="22"/>
    <w:autoRedefine/>
    <w:unhideWhenUsed/>
    <w:qFormat/>
    <w:uiPriority w:val="99"/>
    <w:rPr>
      <w:color w:val="0000FF" w:themeColor="hyperlink"/>
      <w:u w:val="single"/>
    </w:rPr>
  </w:style>
  <w:style w:type="character" w:styleId="24">
    <w:name w:val="annotation reference"/>
    <w:basedOn w:val="22"/>
    <w:autoRedefine/>
    <w:semiHidden/>
    <w:unhideWhenUsed/>
    <w:qFormat/>
    <w:uiPriority w:val="99"/>
    <w:rPr>
      <w:sz w:val="21"/>
      <w:szCs w:val="21"/>
    </w:rPr>
  </w:style>
  <w:style w:type="character" w:customStyle="1" w:styleId="25">
    <w:name w:val="页眉 Char"/>
    <w:basedOn w:val="22"/>
    <w:link w:val="13"/>
    <w:autoRedefine/>
    <w:qFormat/>
    <w:uiPriority w:val="99"/>
    <w:rPr>
      <w:sz w:val="18"/>
      <w:szCs w:val="18"/>
    </w:rPr>
  </w:style>
  <w:style w:type="character" w:customStyle="1" w:styleId="26">
    <w:name w:val="页脚 Char"/>
    <w:basedOn w:val="22"/>
    <w:link w:val="12"/>
    <w:autoRedefine/>
    <w:qFormat/>
    <w:uiPriority w:val="99"/>
    <w:rPr>
      <w:sz w:val="18"/>
      <w:szCs w:val="18"/>
    </w:rPr>
  </w:style>
  <w:style w:type="paragraph" w:styleId="27">
    <w:name w:val="List Paragraph"/>
    <w:basedOn w:val="1"/>
    <w:autoRedefine/>
    <w:qFormat/>
    <w:uiPriority w:val="34"/>
    <w:pPr>
      <w:ind w:firstLine="420" w:firstLineChars="200"/>
    </w:pPr>
  </w:style>
  <w:style w:type="character" w:customStyle="1" w:styleId="28">
    <w:name w:val="文档结构图 Char"/>
    <w:basedOn w:val="22"/>
    <w:link w:val="6"/>
    <w:autoRedefine/>
    <w:semiHidden/>
    <w:qFormat/>
    <w:uiPriority w:val="99"/>
    <w:rPr>
      <w:rFonts w:ascii="宋体" w:eastAsia="宋体"/>
      <w:sz w:val="18"/>
      <w:szCs w:val="18"/>
    </w:rPr>
  </w:style>
  <w:style w:type="character" w:customStyle="1" w:styleId="29">
    <w:name w:val="日期 Char"/>
    <w:basedOn w:val="22"/>
    <w:link w:val="10"/>
    <w:autoRedefine/>
    <w:semiHidden/>
    <w:qFormat/>
    <w:uiPriority w:val="99"/>
  </w:style>
  <w:style w:type="character" w:customStyle="1" w:styleId="30">
    <w:name w:val="标题 2 Char"/>
    <w:basedOn w:val="22"/>
    <w:link w:val="3"/>
    <w:autoRedefine/>
    <w:qFormat/>
    <w:uiPriority w:val="9"/>
    <w:rPr>
      <w:rFonts w:asciiTheme="majorHAnsi" w:hAnsiTheme="majorHAnsi" w:eastAsiaTheme="majorEastAsia" w:cstheme="majorBidi"/>
      <w:b/>
      <w:bCs/>
      <w:kern w:val="2"/>
      <w:sz w:val="30"/>
      <w:szCs w:val="32"/>
    </w:rPr>
  </w:style>
  <w:style w:type="character" w:customStyle="1" w:styleId="31">
    <w:name w:val="标题 1 Char"/>
    <w:basedOn w:val="22"/>
    <w:link w:val="2"/>
    <w:autoRedefine/>
    <w:qFormat/>
    <w:uiPriority w:val="9"/>
    <w:rPr>
      <w:b/>
      <w:bCs/>
      <w:kern w:val="44"/>
      <w:sz w:val="44"/>
      <w:szCs w:val="44"/>
    </w:rPr>
  </w:style>
  <w:style w:type="paragraph" w:customStyle="1" w:styleId="32">
    <w:name w:val="标题 5（有编号）（绿盟科技）"/>
    <w:basedOn w:val="1"/>
    <w:next w:val="1"/>
    <w:autoRedefine/>
    <w:qFormat/>
    <w:uiPriority w:val="0"/>
    <w:pPr>
      <w:keepNext/>
      <w:keepLines/>
      <w:numPr>
        <w:ilvl w:val="4"/>
        <w:numId w:val="2"/>
      </w:numPr>
      <w:tabs>
        <w:tab w:val="left" w:pos="0"/>
      </w:tabs>
      <w:spacing w:before="280" w:beforeAutospacing="1" w:after="156" w:afterAutospacing="1" w:line="377" w:lineRule="auto"/>
      <w:outlineLvl w:val="4"/>
    </w:pPr>
    <w:rPr>
      <w:rFonts w:ascii="Arial" w:hAnsi="Arial" w:eastAsia="黑体" w:cs="Times New Roman"/>
      <w:b/>
      <w:kern w:val="0"/>
      <w:sz w:val="24"/>
      <w:szCs w:val="28"/>
    </w:rPr>
  </w:style>
  <w:style w:type="paragraph" w:customStyle="1" w:styleId="33">
    <w:name w:val="Default"/>
    <w:autoRedefine/>
    <w:qFormat/>
    <w:uiPriority w:val="0"/>
    <w:pPr>
      <w:widowControl w:val="0"/>
      <w:autoSpaceDE w:val="0"/>
      <w:autoSpaceDN w:val="0"/>
      <w:adjustRightInd w:val="0"/>
    </w:pPr>
    <w:rPr>
      <w:rFonts w:ascii="......." w:hAnsi="......." w:eastAsia="......." w:cs="......."/>
      <w:color w:val="000000"/>
      <w:sz w:val="24"/>
      <w:szCs w:val="24"/>
      <w:lang w:val="en-US" w:eastAsia="zh-CN" w:bidi="ar-SA"/>
    </w:rPr>
  </w:style>
  <w:style w:type="paragraph" w:customStyle="1" w:styleId="34">
    <w:name w:val="正文-2字符首行缩进"/>
    <w:basedOn w:val="1"/>
    <w:link w:val="35"/>
    <w:autoRedefine/>
    <w:qFormat/>
    <w:uiPriority w:val="0"/>
    <w:pPr>
      <w:widowControl/>
      <w:spacing w:line="360" w:lineRule="auto"/>
      <w:ind w:firstLine="200" w:firstLineChars="200"/>
    </w:pPr>
    <w:rPr>
      <w:rFonts w:ascii="仿宋_GB2312" w:hAnsi="Calibri" w:eastAsia="仿宋_GB2312" w:cs="Times New Roman"/>
      <w:kern w:val="0"/>
      <w:sz w:val="28"/>
    </w:rPr>
  </w:style>
  <w:style w:type="character" w:customStyle="1" w:styleId="35">
    <w:name w:val="正文-2字符首行缩进 Char"/>
    <w:link w:val="34"/>
    <w:autoRedefine/>
    <w:qFormat/>
    <w:uiPriority w:val="0"/>
    <w:rPr>
      <w:rFonts w:ascii="仿宋_GB2312" w:hAnsi="Calibri" w:eastAsia="仿宋_GB2312" w:cs="Times New Roman"/>
      <w:sz w:val="28"/>
      <w:szCs w:val="22"/>
    </w:rPr>
  </w:style>
  <w:style w:type="character" w:customStyle="1" w:styleId="36">
    <w:name w:val="批注文字 Char"/>
    <w:basedOn w:val="22"/>
    <w:link w:val="7"/>
    <w:autoRedefine/>
    <w:semiHidden/>
    <w:qFormat/>
    <w:uiPriority w:val="99"/>
    <w:rPr>
      <w:kern w:val="2"/>
      <w:sz w:val="21"/>
      <w:szCs w:val="22"/>
    </w:rPr>
  </w:style>
  <w:style w:type="character" w:customStyle="1" w:styleId="37">
    <w:name w:val="批注主题 Char"/>
    <w:basedOn w:val="36"/>
    <w:link w:val="19"/>
    <w:autoRedefine/>
    <w:semiHidden/>
    <w:qFormat/>
    <w:uiPriority w:val="99"/>
    <w:rPr>
      <w:b/>
      <w:bCs/>
      <w:kern w:val="2"/>
      <w:sz w:val="21"/>
      <w:szCs w:val="22"/>
    </w:rPr>
  </w:style>
  <w:style w:type="character" w:customStyle="1" w:styleId="38">
    <w:name w:val="批注框文本 Char"/>
    <w:basedOn w:val="22"/>
    <w:link w:val="11"/>
    <w:autoRedefine/>
    <w:semiHidden/>
    <w:qFormat/>
    <w:uiPriority w:val="99"/>
    <w:rPr>
      <w:kern w:val="2"/>
      <w:sz w:val="18"/>
      <w:szCs w:val="18"/>
    </w:rPr>
  </w:style>
  <w:style w:type="character" w:customStyle="1" w:styleId="39">
    <w:name w:val="未处理的提及1"/>
    <w:basedOn w:val="22"/>
    <w:autoRedefine/>
    <w:semiHidden/>
    <w:unhideWhenUsed/>
    <w:qFormat/>
    <w:uiPriority w:val="99"/>
    <w:rPr>
      <w:color w:val="605E5C"/>
      <w:shd w:val="clear" w:color="auto" w:fill="E1DFDD"/>
    </w:rPr>
  </w:style>
  <w:style w:type="character" w:customStyle="1" w:styleId="40">
    <w:name w:val="标题 3 Char"/>
    <w:basedOn w:val="22"/>
    <w:link w:val="4"/>
    <w:autoRedefine/>
    <w:qFormat/>
    <w:uiPriority w:val="9"/>
    <w:rPr>
      <w:b/>
      <w:bCs/>
      <w:kern w:val="2"/>
      <w:sz w:val="28"/>
      <w:szCs w:val="32"/>
    </w:rPr>
  </w:style>
  <w:style w:type="paragraph" w:customStyle="1" w:styleId="41">
    <w:name w:val="WPSOffice手动目录 1"/>
    <w:autoRedefine/>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381A0D-CF00-4CD0-A41D-E79922D62C2F}">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Pages>
  <Words>3483</Words>
  <Characters>3557</Characters>
  <Lines>234</Lines>
  <Paragraphs>225</Paragraphs>
  <TotalTime>1</TotalTime>
  <ScaleCrop>false</ScaleCrop>
  <LinksUpToDate>false</LinksUpToDate>
  <CharactersWithSpaces>3710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2021-07-22T10:44:00Z</dcterms:created>
  <dc:creator>Windows 用户</dc:creator>
  <cp:lastModifiedBy>t</cp:lastModifiedBy>
  <cp:lastPrinted>2024-04-21T07:56:00Z</cp:lastPrinted>
  <dcterms:modified xsi:type="dcterms:W3CDTF">2024-09-04T10:31:48Z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6E1ADA5EA8C7417391C3930A0DAE76C3</vt:lpwstr>
  </property>
</Properties>
</file>