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highlight w:val="none"/>
          <w:lang w:eastAsia="zh-CN"/>
        </w:rPr>
        <w:t>2025年度第三批排水管网维修工程</w:t>
      </w: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highlight w:val="none"/>
        </w:rPr>
        <w:t>（</w:t>
      </w: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highlight w:val="none"/>
          <w:lang w:eastAsia="zh-CN"/>
        </w:rPr>
        <w:t>GTADA2G2025282</w:t>
      </w:r>
      <w:r>
        <w:rPr>
          <w:rFonts w:hint="eastAsia" w:asciiTheme="minorEastAsia" w:hAnsiTheme="minorEastAsia" w:eastAsiaTheme="minorEastAsia" w:cstheme="minorEastAsia"/>
          <w:b/>
          <w:color w:val="auto"/>
          <w:sz w:val="30"/>
          <w:szCs w:val="30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竞争性磋商采购文件工本费转账凭证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竞争性谈判采购文件工本费公对公账户转账指定账户：开户名称：广西国泰招标咨询有限公司南宁第七分公司，开户银行：广西北部湾银行股份有限公司南宁市云景支行，银行账号：805213831000002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1F7F2E6F"/>
    <w:rsid w:val="268A1A8C"/>
    <w:rsid w:val="29EF4136"/>
    <w:rsid w:val="30C56173"/>
    <w:rsid w:val="35777143"/>
    <w:rsid w:val="37A40E16"/>
    <w:rsid w:val="38027A14"/>
    <w:rsid w:val="50A00EE3"/>
    <w:rsid w:val="54467F34"/>
    <w:rsid w:val="57CD55D6"/>
    <w:rsid w:val="69A4588F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287</Words>
  <Characters>317</Characters>
  <Lines>0</Lines>
  <Paragraphs>0</Paragraphs>
  <TotalTime>0</TotalTime>
  <ScaleCrop>false</ScaleCrop>
  <LinksUpToDate>false</LinksUpToDate>
  <CharactersWithSpaces>327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2025-08-26T07:58:20Z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