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南宁市社会福利医院膳食科食堂修缮工程（重）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hAnsi="宋体" w:eastAsia="宋体" w:cs="宋体"/>
          <w:b/>
          <w:color w:val="auto"/>
          <w:sz w:val="30"/>
          <w:szCs w:val="30"/>
          <w:highlight w:val="none"/>
          <w:lang w:eastAsia="zh-CN"/>
        </w:rPr>
        <w:t>GTADA2C2025329-1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竞争性磋商文件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竞争性磋商文件工本费转账凭证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竞争性磋商文件工本费公对公账户转账指定账户：开户名称：广西国泰招标咨询有限公司南宁第七分公司，开户银行：广西北部湾银行股份有限公司南宁市云景支行，银行账号：805213831000002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5C6843CA"/>
    <w:rsid w:val="69A4588F"/>
    <w:rsid w:val="6AA275AA"/>
    <w:rsid w:val="6C2C4585"/>
    <w:rsid w:val="74DA6F36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333</Characters>
  <Lines>0</Lines>
  <Paragraphs>0</Paragraphs>
  <TotalTime>0</TotalTime>
  <ScaleCrop>false</ScaleCrop>
  <LinksUpToDate>false</LinksUpToDate>
  <CharactersWithSpaces>343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2025-10-28T00:39:12Z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